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D427923" w14:textId="77777777" w:rsidR="00C55B19" w:rsidRDefault="00A446D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E217D" wp14:editId="46C76FEF">
                <wp:simplePos x="0" y="0"/>
                <wp:positionH relativeFrom="column">
                  <wp:posOffset>-255319</wp:posOffset>
                </wp:positionH>
                <wp:positionV relativeFrom="paragraph">
                  <wp:posOffset>-231569</wp:posOffset>
                </wp:positionV>
                <wp:extent cx="1733797" cy="950026"/>
                <wp:effectExtent l="0" t="0" r="19050" b="2159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797" cy="950026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8D9A0F" w14:textId="77777777" w:rsidR="00A446DD" w:rsidRPr="00A446DD" w:rsidRDefault="00A446DD" w:rsidP="00A446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07D57">
                              <w:rPr>
                                <w:color w:val="000000" w:themeColor="text1"/>
                              </w:rPr>
                              <w:t xml:space="preserve"> “</w:t>
                            </w:r>
                            <w:r w:rsidRPr="00A446D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Afro-Eurasian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Unit 1 Trading Cities Source”</w:t>
                            </w:r>
                            <w:r w:rsidR="00D07D5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-20.1pt;margin-top:-18.25pt;width:13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" fillcolor="#e7e6e6 [3214]" strokecolor="#1f3763 [1604]" strokeweight="1pt">
                <v:stroke joinstyle="miter"/>
                <v:textbox>
                  <w:txbxContent>
                    <w:p w:rsidR="00A446DD" w:rsidRPr="00A446DD" w:rsidRDefault="00A446DD" w:rsidP="00A446DD">
                      <w:pPr>
                        <w:rPr>
                          <w:sz w:val="24"/>
                          <w:szCs w:val="24"/>
                        </w:rPr>
                      </w:pPr>
                      <w:r w:rsidRPr="00D07D57">
                        <w:rPr>
                          <w:color w:val="000000" w:themeColor="text1"/>
                        </w:rPr>
                        <w:t xml:space="preserve"> “</w:t>
                      </w:r>
                      <w:r w:rsidRPr="00A446DD">
                        <w:rPr>
                          <w:color w:val="000000" w:themeColor="text1"/>
                          <w:sz w:val="24"/>
                          <w:szCs w:val="24"/>
                        </w:rPr>
                        <w:t>Afro-Eurasian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Unit 1 Trading Cities Source”</w:t>
                      </w:r>
                      <w:r w:rsidR="00D07D5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C1DEE27" wp14:editId="53462F33">
            <wp:extent cx="9440883" cy="7195393"/>
            <wp:effectExtent l="0" t="0" r="8255" b="5715"/>
            <wp:docPr id="3" name="image" descr="https://whfua.history.ucla.edu/images/bigeras/era5/Major_Trade_Routes_of_Afroeurasia_c1300_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whfua.history.ucla.edu/images/bigeras/era5/Major_Trade_Routes_of_Afroeurasia_c1300_C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1091" cy="729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5B19" w:rsidSect="00A446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DD"/>
    <w:rsid w:val="00472011"/>
    <w:rsid w:val="009675B8"/>
    <w:rsid w:val="00A446DD"/>
    <w:rsid w:val="00C55B19"/>
    <w:rsid w:val="00D0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6653F"/>
  <w15:chartTrackingRefBased/>
  <w15:docId w15:val="{B6A5B220-07BA-4486-B999-DFA30B4D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Joseph F</dc:creator>
  <cp:keywords/>
  <dc:description/>
  <cp:lastModifiedBy>Hill, Joseph F</cp:lastModifiedBy>
  <cp:revision>2</cp:revision>
  <cp:lastPrinted>2019-10-14T19:39:00Z</cp:lastPrinted>
  <dcterms:created xsi:type="dcterms:W3CDTF">2019-10-14T19:40:00Z</dcterms:created>
  <dcterms:modified xsi:type="dcterms:W3CDTF">2019-10-14T19:40:00Z</dcterms:modified>
</cp:coreProperties>
</file>