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2AAB" w14:textId="29500BB0" w:rsidR="00227126" w:rsidRDefault="00227126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Good evening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Ramily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announcements.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Happy Mother's 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If your child will be a new bus rider, attending a new school, or has had an address change for next school year, you should complete the 2025-2026 online Transportation Preference form by Friday, June 13th to guarantee transportation on the first day of school.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If your child rode the bus during the 2024-2025 school year as an eligible student and there has been no school change and/or address change, families do not have to apply for transportation for the 2025-2026 school year.”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Athletics this week: (Last Week)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are moving Cheer tryouts to May 20 through May 22 after school. We have hired a new coach, and we will check DragonFly next week to make sure that anyone that wants to tryout has a physical.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May 12 - Northeast vs. Allen @Northeast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May 15 - Northeast vs. Hairston @Hairston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Track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May 13 - Northeast vs. Hairston @Dudley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have our final Saturday Academy on May 17. Students that have attended all 4 sessions will receive a treat and be up for our gift card giveaways. This is the final opportunity to get that extra push before the EOG's.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Parents, behaviors have spiked in the last two weeks. Please have a conversation with your students about keeping their hands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themselves and being respectful in the classrooms.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>We are trying hard to get our students prepared for EOG's and student disruptions can keep teachers from reaching every student.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This will also be the last week that students will have access to chrome books, as we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have to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make sure they are all working for testing. Our students are capable of "NE" thing, so let's have a great week Rams!!</w:t>
      </w:r>
    </w:p>
    <w:sectPr w:rsidR="0022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26"/>
    <w:rsid w:val="00227126"/>
    <w:rsid w:val="00E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E796"/>
  <w15:chartTrackingRefBased/>
  <w15:docId w15:val="{39E43D12-09C6-4355-90FC-8AFBBE6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>Guilford County Schools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2025-05-12T16:34:00Z</dcterms:created>
  <dcterms:modified xsi:type="dcterms:W3CDTF">2025-05-12T16:35:00Z</dcterms:modified>
</cp:coreProperties>
</file>