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DC7" w:rsidRDefault="003D5DC7" w:rsidP="002077A9">
      <w:pPr>
        <w:pStyle w:val="Header"/>
        <w:rPr>
          <w:rFonts w:asciiTheme="minorHAnsi" w:hAnsi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4230"/>
        <w:gridCol w:w="3865"/>
      </w:tblGrid>
      <w:tr w:rsidR="0083503F" w:rsidTr="00C1197B">
        <w:tc>
          <w:tcPr>
            <w:tcW w:w="2695" w:type="dxa"/>
          </w:tcPr>
          <w:p w:rsidR="0083503F" w:rsidRDefault="0083503F" w:rsidP="008B53F6">
            <w:pPr>
              <w:pStyle w:val="Header"/>
            </w:pPr>
          </w:p>
        </w:tc>
        <w:tc>
          <w:tcPr>
            <w:tcW w:w="4230" w:type="dxa"/>
          </w:tcPr>
          <w:p w:rsidR="0083503F" w:rsidRDefault="002D5359" w:rsidP="006D1466">
            <w:pPr>
              <w:pStyle w:val="Header"/>
              <w:jc w:val="center"/>
              <w:rPr>
                <w:rFonts w:asciiTheme="minorHAnsi" w:hAnsiTheme="minorHAnsi"/>
                <w:b/>
                <w:sz w:val="24"/>
                <w:szCs w:val="24"/>
              </w:rPr>
            </w:pPr>
            <w:r>
              <w:rPr>
                <w:rFonts w:asciiTheme="minorHAnsi" w:hAnsiTheme="minorHAnsi"/>
                <w:b/>
                <w:sz w:val="24"/>
                <w:szCs w:val="24"/>
              </w:rPr>
              <w:t xml:space="preserve">Level </w:t>
            </w:r>
            <w:r w:rsidR="0083503F">
              <w:rPr>
                <w:rFonts w:asciiTheme="minorHAnsi" w:hAnsiTheme="minorHAnsi"/>
                <w:b/>
                <w:sz w:val="24"/>
                <w:szCs w:val="24"/>
              </w:rPr>
              <w:t xml:space="preserve">V Clarifying Objectives </w:t>
            </w:r>
            <w:r w:rsidR="0083503F">
              <w:rPr>
                <w:rFonts w:asciiTheme="minorHAnsi" w:hAnsiTheme="minorHAnsi"/>
                <w:b/>
                <w:sz w:val="24"/>
                <w:szCs w:val="24"/>
              </w:rPr>
              <w:br/>
              <w:t>for Alphabetic Language</w:t>
            </w:r>
            <w:r w:rsidR="0083503F">
              <w:rPr>
                <w:rFonts w:asciiTheme="minorHAnsi" w:hAnsiTheme="minorHAnsi"/>
                <w:b/>
                <w:sz w:val="24"/>
                <w:szCs w:val="24"/>
              </w:rPr>
              <w:br/>
              <w:t>Exit Proficiency Expectations</w:t>
            </w:r>
          </w:p>
          <w:p w:rsidR="00720AE9" w:rsidRDefault="00720AE9" w:rsidP="006D1466">
            <w:pPr>
              <w:pStyle w:val="Header"/>
              <w:jc w:val="center"/>
            </w:pPr>
          </w:p>
        </w:tc>
        <w:tc>
          <w:tcPr>
            <w:tcW w:w="3865" w:type="dxa"/>
            <w:vAlign w:val="bottom"/>
          </w:tcPr>
          <w:p w:rsidR="0083503F" w:rsidRPr="00C1197B" w:rsidRDefault="0083503F" w:rsidP="0083503F">
            <w:pPr>
              <w:pStyle w:val="Header"/>
              <w:rPr>
                <w:b/>
                <w:sz w:val="20"/>
                <w:szCs w:val="20"/>
              </w:rPr>
            </w:pPr>
          </w:p>
        </w:tc>
      </w:tr>
      <w:tr w:rsidR="00720AE9" w:rsidTr="00C1197B">
        <w:tc>
          <w:tcPr>
            <w:tcW w:w="2695" w:type="dxa"/>
          </w:tcPr>
          <w:p w:rsidR="00720AE9" w:rsidRPr="006D1466" w:rsidRDefault="00720AE9" w:rsidP="00720AE9">
            <w:pPr>
              <w:pStyle w:val="Header"/>
              <w:rPr>
                <w:rFonts w:asciiTheme="minorHAnsi" w:hAnsiTheme="minorHAnsi"/>
                <w:b/>
                <w:sz w:val="20"/>
                <w:szCs w:val="20"/>
              </w:rPr>
            </w:pPr>
            <w:r w:rsidRPr="007112D3">
              <w:rPr>
                <w:rFonts w:asciiTheme="minorHAnsi" w:hAnsiTheme="minorHAnsi"/>
                <w:b/>
                <w:sz w:val="20"/>
                <w:szCs w:val="20"/>
              </w:rPr>
              <w:t>K – 12 Modern Languages</w:t>
            </w:r>
            <w:r>
              <w:rPr>
                <w:rFonts w:asciiTheme="minorHAnsi" w:hAnsiTheme="minorHAnsi"/>
                <w:b/>
                <w:sz w:val="20"/>
                <w:szCs w:val="20"/>
              </w:rPr>
              <w:t xml:space="preserve"> in the </w:t>
            </w:r>
            <w:r>
              <w:rPr>
                <w:rFonts w:asciiTheme="minorHAnsi" w:hAnsiTheme="minorHAnsi"/>
                <w:b/>
                <w:i/>
                <w:sz w:val="20"/>
                <w:szCs w:val="20"/>
              </w:rPr>
              <w:t xml:space="preserve">NC </w:t>
            </w:r>
            <w:r w:rsidRPr="00997B76">
              <w:rPr>
                <w:rFonts w:asciiTheme="minorHAnsi" w:hAnsiTheme="minorHAnsi"/>
                <w:b/>
                <w:i/>
                <w:sz w:val="20"/>
                <w:szCs w:val="20"/>
              </w:rPr>
              <w:t>World Language Essential Standards</w:t>
            </w:r>
          </w:p>
        </w:tc>
        <w:tc>
          <w:tcPr>
            <w:tcW w:w="4230" w:type="dxa"/>
          </w:tcPr>
          <w:p w:rsidR="00720AE9" w:rsidRDefault="00720AE9" w:rsidP="00720AE9">
            <w:pPr>
              <w:pStyle w:val="Header"/>
              <w:rPr>
                <w:b/>
                <w:sz w:val="20"/>
                <w:szCs w:val="20"/>
              </w:rPr>
            </w:pPr>
            <w:r w:rsidRPr="00C1197B">
              <w:rPr>
                <w:b/>
                <w:sz w:val="20"/>
                <w:szCs w:val="20"/>
              </w:rPr>
              <w:t>Courses &amp; Course Codes:</w:t>
            </w:r>
          </w:p>
          <w:p w:rsidR="00720AE9" w:rsidRPr="00C1197B" w:rsidRDefault="00720AE9" w:rsidP="00720AE9">
            <w:pPr>
              <w:pStyle w:val="Header"/>
              <w:rPr>
                <w:rFonts w:asciiTheme="minorHAnsi" w:hAnsiTheme="minorHAnsi"/>
                <w:sz w:val="20"/>
                <w:szCs w:val="20"/>
              </w:rPr>
            </w:pPr>
            <w:r w:rsidRPr="00C1197B">
              <w:rPr>
                <w:rFonts w:asciiTheme="minorHAnsi" w:hAnsiTheme="minorHAnsi"/>
                <w:sz w:val="20"/>
                <w:szCs w:val="20"/>
              </w:rPr>
              <w:t xml:space="preserve">Arabic </w:t>
            </w:r>
            <w:r>
              <w:rPr>
                <w:rFonts w:asciiTheme="minorHAnsi" w:hAnsiTheme="minorHAnsi"/>
                <w:sz w:val="20"/>
                <w:szCs w:val="20"/>
              </w:rPr>
              <w:t>V</w:t>
            </w:r>
            <w:r w:rsidRPr="00C1197B">
              <w:rPr>
                <w:rFonts w:asciiTheme="minorHAnsi" w:hAnsiTheme="minorHAnsi"/>
                <w:sz w:val="20"/>
                <w:szCs w:val="20"/>
              </w:rPr>
              <w:t xml:space="preserve"> Honors 122</w:t>
            </w:r>
            <w:r>
              <w:rPr>
                <w:rFonts w:asciiTheme="minorHAnsi" w:hAnsiTheme="minorHAnsi"/>
                <w:sz w:val="20"/>
                <w:szCs w:val="20"/>
              </w:rPr>
              <w:t>55X0</w:t>
            </w:r>
            <w:r w:rsidRPr="00C1197B">
              <w:rPr>
                <w:rFonts w:asciiTheme="minorHAnsi" w:hAnsiTheme="minorHAnsi"/>
                <w:sz w:val="20"/>
                <w:szCs w:val="20"/>
              </w:rPr>
              <w:t xml:space="preserve"> </w:t>
            </w:r>
          </w:p>
          <w:p w:rsidR="00720AE9" w:rsidRPr="00C1197B" w:rsidRDefault="00720AE9" w:rsidP="00720AE9">
            <w:pPr>
              <w:pStyle w:val="Header"/>
              <w:rPr>
                <w:rFonts w:asciiTheme="minorHAnsi" w:hAnsiTheme="minorHAnsi"/>
                <w:sz w:val="20"/>
                <w:szCs w:val="20"/>
              </w:rPr>
            </w:pPr>
            <w:r w:rsidRPr="00C1197B">
              <w:rPr>
                <w:rFonts w:asciiTheme="minorHAnsi" w:hAnsiTheme="minorHAnsi"/>
                <w:sz w:val="20"/>
                <w:szCs w:val="20"/>
              </w:rPr>
              <w:t xml:space="preserve">Cherokee </w:t>
            </w:r>
            <w:r>
              <w:rPr>
                <w:rFonts w:asciiTheme="minorHAnsi" w:hAnsiTheme="minorHAnsi"/>
                <w:sz w:val="20"/>
                <w:szCs w:val="20"/>
              </w:rPr>
              <w:t>V</w:t>
            </w:r>
            <w:r w:rsidRPr="00C1197B">
              <w:rPr>
                <w:rFonts w:asciiTheme="minorHAnsi" w:hAnsiTheme="minorHAnsi"/>
                <w:sz w:val="20"/>
                <w:szCs w:val="20"/>
              </w:rPr>
              <w:t xml:space="preserve"> Honors 126</w:t>
            </w:r>
            <w:r>
              <w:rPr>
                <w:rFonts w:asciiTheme="minorHAnsi" w:hAnsiTheme="minorHAnsi"/>
                <w:sz w:val="20"/>
                <w:szCs w:val="20"/>
              </w:rPr>
              <w:t>55X0</w:t>
            </w:r>
          </w:p>
          <w:p w:rsidR="00720AE9" w:rsidRPr="00C1197B" w:rsidRDefault="00720AE9" w:rsidP="00720AE9">
            <w:pPr>
              <w:pStyle w:val="Header"/>
              <w:rPr>
                <w:rFonts w:asciiTheme="minorHAnsi" w:hAnsiTheme="minorHAnsi"/>
                <w:sz w:val="20"/>
                <w:szCs w:val="20"/>
              </w:rPr>
            </w:pPr>
            <w:r w:rsidRPr="00C1197B">
              <w:rPr>
                <w:rFonts w:asciiTheme="minorHAnsi" w:hAnsiTheme="minorHAnsi"/>
                <w:sz w:val="20"/>
                <w:szCs w:val="20"/>
              </w:rPr>
              <w:t xml:space="preserve">French </w:t>
            </w:r>
            <w:r>
              <w:rPr>
                <w:rFonts w:asciiTheme="minorHAnsi" w:hAnsiTheme="minorHAnsi"/>
                <w:sz w:val="20"/>
                <w:szCs w:val="20"/>
              </w:rPr>
              <w:t>V</w:t>
            </w:r>
            <w:r w:rsidRPr="00C1197B">
              <w:rPr>
                <w:rFonts w:asciiTheme="minorHAnsi" w:hAnsiTheme="minorHAnsi"/>
                <w:sz w:val="20"/>
                <w:szCs w:val="20"/>
              </w:rPr>
              <w:t xml:space="preserve"> Honors 110</w:t>
            </w:r>
            <w:r>
              <w:rPr>
                <w:rFonts w:asciiTheme="minorHAnsi" w:hAnsiTheme="minorHAnsi"/>
                <w:sz w:val="20"/>
                <w:szCs w:val="20"/>
              </w:rPr>
              <w:t>55X0</w:t>
            </w:r>
          </w:p>
          <w:p w:rsidR="00720AE9" w:rsidRDefault="00720AE9" w:rsidP="00720AE9">
            <w:pPr>
              <w:pStyle w:val="Header"/>
              <w:rPr>
                <w:rFonts w:asciiTheme="minorHAnsi" w:hAnsiTheme="minorHAnsi"/>
                <w:sz w:val="20"/>
                <w:szCs w:val="20"/>
              </w:rPr>
            </w:pPr>
            <w:r w:rsidRPr="00C1197B">
              <w:rPr>
                <w:rFonts w:asciiTheme="minorHAnsi" w:hAnsiTheme="minorHAnsi"/>
                <w:sz w:val="20"/>
                <w:szCs w:val="20"/>
              </w:rPr>
              <w:t xml:space="preserve">German </w:t>
            </w:r>
            <w:r>
              <w:rPr>
                <w:rFonts w:asciiTheme="minorHAnsi" w:hAnsiTheme="minorHAnsi"/>
                <w:sz w:val="20"/>
                <w:szCs w:val="20"/>
              </w:rPr>
              <w:t>V</w:t>
            </w:r>
            <w:r w:rsidRPr="00C1197B">
              <w:rPr>
                <w:rFonts w:asciiTheme="minorHAnsi" w:hAnsiTheme="minorHAnsi"/>
                <w:sz w:val="20"/>
                <w:szCs w:val="20"/>
              </w:rPr>
              <w:t xml:space="preserve"> Honors 116</w:t>
            </w:r>
            <w:r>
              <w:rPr>
                <w:rFonts w:asciiTheme="minorHAnsi" w:hAnsiTheme="minorHAnsi"/>
                <w:sz w:val="20"/>
                <w:szCs w:val="20"/>
              </w:rPr>
              <w:t>55X0</w:t>
            </w:r>
          </w:p>
          <w:p w:rsidR="00720AE9" w:rsidRPr="00720AE9" w:rsidRDefault="00720AE9" w:rsidP="00720AE9">
            <w:pPr>
              <w:pStyle w:val="Header"/>
              <w:rPr>
                <w:rFonts w:asciiTheme="minorHAnsi" w:hAnsiTheme="minorHAnsi"/>
                <w:sz w:val="20"/>
                <w:szCs w:val="20"/>
              </w:rPr>
            </w:pPr>
            <w:r>
              <w:rPr>
                <w:rFonts w:asciiTheme="minorHAnsi" w:hAnsiTheme="minorHAnsi"/>
                <w:sz w:val="20"/>
                <w:szCs w:val="20"/>
              </w:rPr>
              <w:t xml:space="preserve">Greek </w:t>
            </w:r>
            <w:r>
              <w:rPr>
                <w:rFonts w:asciiTheme="minorHAnsi" w:hAnsiTheme="minorHAnsi"/>
                <w:sz w:val="20"/>
                <w:szCs w:val="20"/>
              </w:rPr>
              <w:t>V</w:t>
            </w:r>
            <w:r>
              <w:rPr>
                <w:rFonts w:asciiTheme="minorHAnsi" w:hAnsiTheme="minorHAnsi"/>
                <w:sz w:val="20"/>
                <w:szCs w:val="20"/>
              </w:rPr>
              <w:t xml:space="preserve"> Honors 132</w:t>
            </w:r>
            <w:r>
              <w:rPr>
                <w:rFonts w:asciiTheme="minorHAnsi" w:hAnsiTheme="minorHAnsi"/>
                <w:sz w:val="20"/>
                <w:szCs w:val="20"/>
              </w:rPr>
              <w:t>55X0</w:t>
            </w:r>
          </w:p>
        </w:tc>
        <w:tc>
          <w:tcPr>
            <w:tcW w:w="3865" w:type="dxa"/>
          </w:tcPr>
          <w:p w:rsidR="00720AE9" w:rsidRDefault="00720AE9" w:rsidP="00720AE9">
            <w:pPr>
              <w:pStyle w:val="Header"/>
              <w:rPr>
                <w:b/>
                <w:sz w:val="20"/>
                <w:szCs w:val="20"/>
              </w:rPr>
            </w:pPr>
            <w:r w:rsidRPr="00C1197B">
              <w:rPr>
                <w:b/>
                <w:sz w:val="20"/>
                <w:szCs w:val="20"/>
              </w:rPr>
              <w:t>Courses &amp; Course Codes:</w:t>
            </w:r>
          </w:p>
          <w:p w:rsidR="00720AE9" w:rsidRDefault="00720AE9" w:rsidP="00720AE9">
            <w:pPr>
              <w:pStyle w:val="Header"/>
              <w:rPr>
                <w:rFonts w:asciiTheme="minorHAnsi" w:hAnsiTheme="minorHAnsi"/>
                <w:sz w:val="20"/>
                <w:szCs w:val="20"/>
              </w:rPr>
            </w:pPr>
            <w:r>
              <w:rPr>
                <w:rFonts w:asciiTheme="minorHAnsi" w:hAnsiTheme="minorHAnsi"/>
                <w:sz w:val="20"/>
                <w:szCs w:val="20"/>
              </w:rPr>
              <w:t>Hebrew V Honors 13455X0</w:t>
            </w:r>
          </w:p>
          <w:p w:rsidR="00720AE9" w:rsidRPr="00C1197B" w:rsidRDefault="00720AE9" w:rsidP="00720AE9">
            <w:pPr>
              <w:pStyle w:val="Header"/>
              <w:rPr>
                <w:rFonts w:asciiTheme="minorHAnsi" w:hAnsiTheme="minorHAnsi"/>
                <w:sz w:val="20"/>
                <w:szCs w:val="20"/>
              </w:rPr>
            </w:pPr>
            <w:r>
              <w:rPr>
                <w:rFonts w:asciiTheme="minorHAnsi" w:hAnsiTheme="minorHAnsi"/>
                <w:sz w:val="20"/>
                <w:szCs w:val="20"/>
              </w:rPr>
              <w:t>Italian V Honors 13655X0</w:t>
            </w:r>
          </w:p>
          <w:p w:rsidR="00720AE9" w:rsidRPr="00C1197B" w:rsidRDefault="00720AE9" w:rsidP="00720AE9">
            <w:pPr>
              <w:pStyle w:val="Header"/>
              <w:rPr>
                <w:rFonts w:asciiTheme="minorHAnsi" w:hAnsiTheme="minorHAnsi"/>
                <w:sz w:val="20"/>
                <w:szCs w:val="20"/>
              </w:rPr>
            </w:pPr>
            <w:r w:rsidRPr="00C1197B">
              <w:rPr>
                <w:rFonts w:asciiTheme="minorHAnsi" w:hAnsiTheme="minorHAnsi"/>
                <w:sz w:val="20"/>
                <w:szCs w:val="20"/>
              </w:rPr>
              <w:t xml:space="preserve">Russian </w:t>
            </w:r>
            <w:r>
              <w:rPr>
                <w:rFonts w:asciiTheme="minorHAnsi" w:hAnsiTheme="minorHAnsi"/>
                <w:sz w:val="20"/>
                <w:szCs w:val="20"/>
              </w:rPr>
              <w:t>V</w:t>
            </w:r>
            <w:r w:rsidRPr="00C1197B">
              <w:rPr>
                <w:rFonts w:asciiTheme="minorHAnsi" w:hAnsiTheme="minorHAnsi"/>
                <w:sz w:val="20"/>
                <w:szCs w:val="20"/>
              </w:rPr>
              <w:t xml:space="preserve"> Honors 120</w:t>
            </w:r>
            <w:r>
              <w:rPr>
                <w:rFonts w:asciiTheme="minorHAnsi" w:hAnsiTheme="minorHAnsi"/>
                <w:sz w:val="20"/>
                <w:szCs w:val="20"/>
              </w:rPr>
              <w:t>55X0</w:t>
            </w:r>
          </w:p>
          <w:p w:rsidR="00720AE9" w:rsidRPr="00C1197B" w:rsidRDefault="00720AE9" w:rsidP="00720AE9">
            <w:pPr>
              <w:pStyle w:val="Header"/>
              <w:rPr>
                <w:sz w:val="20"/>
                <w:szCs w:val="20"/>
              </w:rPr>
            </w:pPr>
            <w:r w:rsidRPr="00C1197B">
              <w:rPr>
                <w:sz w:val="20"/>
                <w:szCs w:val="20"/>
              </w:rPr>
              <w:t xml:space="preserve">Spanish </w:t>
            </w:r>
            <w:r>
              <w:rPr>
                <w:sz w:val="20"/>
                <w:szCs w:val="20"/>
              </w:rPr>
              <w:t>V</w:t>
            </w:r>
            <w:r w:rsidRPr="00C1197B">
              <w:rPr>
                <w:sz w:val="20"/>
                <w:szCs w:val="20"/>
              </w:rPr>
              <w:t xml:space="preserve"> Honors 114</w:t>
            </w:r>
            <w:r>
              <w:rPr>
                <w:sz w:val="20"/>
                <w:szCs w:val="20"/>
              </w:rPr>
              <w:t>55X0</w:t>
            </w:r>
          </w:p>
          <w:p w:rsidR="00720AE9" w:rsidRPr="00C1197B" w:rsidRDefault="00720AE9" w:rsidP="00720AE9">
            <w:pPr>
              <w:pStyle w:val="Header"/>
              <w:rPr>
                <w:rFonts w:asciiTheme="minorHAnsi" w:hAnsiTheme="minorHAnsi"/>
                <w:sz w:val="20"/>
                <w:szCs w:val="20"/>
              </w:rPr>
            </w:pPr>
            <w:r w:rsidRPr="00C1197B">
              <w:rPr>
                <w:sz w:val="20"/>
                <w:szCs w:val="20"/>
              </w:rPr>
              <w:t>O</w:t>
            </w:r>
            <w:r>
              <w:rPr>
                <w:sz w:val="20"/>
                <w:szCs w:val="20"/>
              </w:rPr>
              <w:t xml:space="preserve">ther Modern Language V Honors </w:t>
            </w:r>
            <w:r w:rsidRPr="00C1197B">
              <w:rPr>
                <w:sz w:val="20"/>
                <w:szCs w:val="20"/>
              </w:rPr>
              <w:t>130</w:t>
            </w:r>
            <w:r>
              <w:rPr>
                <w:sz w:val="20"/>
                <w:szCs w:val="20"/>
              </w:rPr>
              <w:t>55X0</w:t>
            </w:r>
          </w:p>
        </w:tc>
      </w:tr>
    </w:tbl>
    <w:p w:rsidR="00B021C5" w:rsidRPr="00B021C5" w:rsidRDefault="00B021C5" w:rsidP="002077A9">
      <w:pPr>
        <w:pStyle w:val="Header"/>
        <w:rPr>
          <w:sz w:val="6"/>
          <w:szCs w:val="6"/>
        </w:rPr>
      </w:pPr>
      <w:r w:rsidRPr="00997B76">
        <w:rPr>
          <w:rFonts w:asciiTheme="minorHAnsi" w:hAnsiTheme="minorHAnsi"/>
          <w:b/>
          <w:sz w:val="6"/>
          <w:szCs w:val="6"/>
        </w:rPr>
        <w:t xml:space="preserve"> </w:t>
      </w:r>
      <w:r w:rsidRPr="00997B76">
        <w:rPr>
          <w:rFonts w:asciiTheme="minorHAnsi" w:hAnsiTheme="minorHAnsi"/>
          <w:b/>
          <w:sz w:val="6"/>
          <w:szCs w:val="6"/>
        </w:rPr>
        <w:tab/>
      </w:r>
      <w:r w:rsidRPr="00997B76">
        <w:rPr>
          <w:rFonts w:asciiTheme="minorHAnsi" w:hAnsiTheme="minorHAnsi"/>
          <w:b/>
          <w:sz w:val="6"/>
          <w:szCs w:val="6"/>
        </w:rPr>
        <w:tab/>
      </w:r>
    </w:p>
    <w:p w:rsidR="00E323CB" w:rsidRPr="00AA7D24" w:rsidRDefault="00E323CB" w:rsidP="009F1B1B">
      <w:pPr>
        <w:pStyle w:val="Header"/>
        <w:rPr>
          <w:rFonts w:asciiTheme="minorHAnsi" w:hAnsiTheme="minorHAnsi"/>
        </w:rPr>
      </w:pPr>
    </w:p>
    <w:tbl>
      <w:tblPr>
        <w:tblStyle w:val="LightList"/>
        <w:tblW w:w="0" w:type="auto"/>
        <w:tblLook w:val="04A0" w:firstRow="1" w:lastRow="0" w:firstColumn="1" w:lastColumn="0" w:noHBand="0" w:noVBand="1"/>
      </w:tblPr>
      <w:tblGrid>
        <w:gridCol w:w="10780"/>
      </w:tblGrid>
      <w:tr w:rsidR="005D5F68" w:rsidRPr="00BC243B" w:rsidTr="00B33E0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rsidR="005D5F68" w:rsidRPr="00BC243B" w:rsidRDefault="005D5F68" w:rsidP="009F1B1B">
            <w:pPr>
              <w:tabs>
                <w:tab w:val="left" w:pos="3383"/>
              </w:tabs>
              <w:spacing w:after="0" w:line="240" w:lineRule="auto"/>
              <w:rPr>
                <w:rFonts w:asciiTheme="minorHAnsi" w:hAnsiTheme="minorHAnsi"/>
                <w:b w:val="0"/>
                <w:bCs w:val="0"/>
                <w:sz w:val="20"/>
                <w:szCs w:val="20"/>
              </w:rPr>
            </w:pPr>
            <w:r w:rsidRPr="00BC243B">
              <w:rPr>
                <w:rFonts w:asciiTheme="minorHAnsi" w:hAnsiTheme="minorHAnsi"/>
                <w:sz w:val="20"/>
                <w:szCs w:val="20"/>
              </w:rPr>
              <w:t>E</w:t>
            </w:r>
            <w:r w:rsidR="008771F9" w:rsidRPr="00BC243B">
              <w:rPr>
                <w:rFonts w:asciiTheme="minorHAnsi" w:hAnsiTheme="minorHAnsi"/>
                <w:sz w:val="20"/>
                <w:szCs w:val="20"/>
              </w:rPr>
              <w:t xml:space="preserve">ssential </w:t>
            </w:r>
            <w:r w:rsidRPr="00BC243B">
              <w:rPr>
                <w:rFonts w:asciiTheme="minorHAnsi" w:hAnsiTheme="minorHAnsi"/>
                <w:sz w:val="20"/>
                <w:szCs w:val="20"/>
              </w:rPr>
              <w:t>S</w:t>
            </w:r>
            <w:r w:rsidR="008771F9" w:rsidRPr="00BC243B">
              <w:rPr>
                <w:rFonts w:asciiTheme="minorHAnsi" w:hAnsiTheme="minorHAnsi"/>
                <w:sz w:val="20"/>
                <w:szCs w:val="20"/>
              </w:rPr>
              <w:t>tandard</w:t>
            </w:r>
            <w:r w:rsidRPr="00BC243B">
              <w:rPr>
                <w:rFonts w:asciiTheme="minorHAnsi" w:hAnsiTheme="minorHAnsi"/>
                <w:sz w:val="20"/>
                <w:szCs w:val="20"/>
              </w:rPr>
              <w:t xml:space="preserve"> #1: Use the language to engage in interpersonal communication.</w:t>
            </w:r>
          </w:p>
        </w:tc>
      </w:tr>
      <w:tr w:rsidR="00F230A1" w:rsidRPr="00BC243B" w:rsidTr="00F230A1">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14616" w:type="dxa"/>
          </w:tcPr>
          <w:p w:rsidR="00DE2A96" w:rsidRPr="00847552" w:rsidRDefault="00DE2A96" w:rsidP="00847552">
            <w:pPr>
              <w:spacing w:after="0" w:line="240" w:lineRule="auto"/>
              <w:rPr>
                <w:b w:val="0"/>
                <w:sz w:val="20"/>
                <w:szCs w:val="20"/>
              </w:rPr>
            </w:pPr>
            <w:r w:rsidRPr="00847552">
              <w:rPr>
                <w:sz w:val="20"/>
                <w:szCs w:val="20"/>
              </w:rPr>
              <w:t>IH.CLL.1.1</w:t>
            </w:r>
            <w:r w:rsidRPr="00847552">
              <w:rPr>
                <w:b w:val="0"/>
                <w:sz w:val="20"/>
                <w:szCs w:val="20"/>
              </w:rPr>
              <w:t xml:space="preserve"> Understand how to state and support personal views in discussions about familiar topics in complicated settings.</w:t>
            </w:r>
          </w:p>
          <w:p w:rsidR="00DE2A96" w:rsidRPr="00847552" w:rsidRDefault="00DE2A96" w:rsidP="00847552">
            <w:pPr>
              <w:spacing w:after="0" w:line="240" w:lineRule="auto"/>
              <w:rPr>
                <w:b w:val="0"/>
                <w:sz w:val="20"/>
                <w:szCs w:val="20"/>
              </w:rPr>
            </w:pPr>
            <w:r w:rsidRPr="00847552">
              <w:rPr>
                <w:sz w:val="20"/>
                <w:szCs w:val="20"/>
              </w:rPr>
              <w:t>IH.CLL.1.2</w:t>
            </w:r>
            <w:r w:rsidRPr="00847552">
              <w:rPr>
                <w:b w:val="0"/>
                <w:sz w:val="20"/>
                <w:szCs w:val="20"/>
              </w:rPr>
              <w:t xml:space="preserve"> Understand how to communicate detailed factual information in social situations.</w:t>
            </w:r>
          </w:p>
          <w:p w:rsidR="00F230A1" w:rsidRPr="00847552" w:rsidRDefault="00DE2A96" w:rsidP="00847552">
            <w:pPr>
              <w:spacing w:after="0" w:line="240" w:lineRule="auto"/>
              <w:rPr>
                <w:b w:val="0"/>
                <w:sz w:val="20"/>
                <w:szCs w:val="20"/>
              </w:rPr>
            </w:pPr>
            <w:r w:rsidRPr="00847552">
              <w:rPr>
                <w:sz w:val="20"/>
                <w:szCs w:val="20"/>
              </w:rPr>
              <w:t>IH.CLL.1.3</w:t>
            </w:r>
            <w:r w:rsidRPr="00847552">
              <w:rPr>
                <w:b w:val="0"/>
                <w:sz w:val="20"/>
                <w:szCs w:val="20"/>
              </w:rPr>
              <w:t xml:space="preserve"> Understand how to ask and answer questions related to areas of personal interest.</w:t>
            </w:r>
          </w:p>
        </w:tc>
      </w:tr>
      <w:tr w:rsidR="00F230A1" w:rsidRPr="00BC243B" w:rsidTr="00F230A1">
        <w:trPr>
          <w:trHeight w:val="520"/>
        </w:trPr>
        <w:tc>
          <w:tcPr>
            <w:cnfStyle w:val="001000000000" w:firstRow="0" w:lastRow="0" w:firstColumn="1" w:lastColumn="0" w:oddVBand="0" w:evenVBand="0" w:oddHBand="0" w:evenHBand="0" w:firstRowFirstColumn="0" w:firstRowLastColumn="0" w:lastRowFirstColumn="0" w:lastRowLastColumn="0"/>
            <w:tcW w:w="14616" w:type="dxa"/>
          </w:tcPr>
          <w:p w:rsidR="00DE2A96" w:rsidRPr="00847552" w:rsidRDefault="00DE2A96" w:rsidP="00847552">
            <w:pPr>
              <w:spacing w:after="0" w:line="240" w:lineRule="auto"/>
              <w:rPr>
                <w:b w:val="0"/>
                <w:sz w:val="20"/>
                <w:szCs w:val="20"/>
              </w:rPr>
            </w:pPr>
            <w:r w:rsidRPr="00847552">
              <w:rPr>
                <w:sz w:val="20"/>
                <w:szCs w:val="20"/>
              </w:rPr>
              <w:t>IH.COD.1.1</w:t>
            </w:r>
            <w:r w:rsidRPr="00847552">
              <w:rPr>
                <w:b w:val="0"/>
                <w:sz w:val="20"/>
                <w:szCs w:val="20"/>
              </w:rPr>
              <w:t xml:space="preserve"> Understand how to take an active part in discussions about a variety of familiar academic topics in complicated settings.</w:t>
            </w:r>
          </w:p>
          <w:p w:rsidR="00DE2A96" w:rsidRPr="00847552" w:rsidRDefault="00DE2A96" w:rsidP="00847552">
            <w:pPr>
              <w:spacing w:after="0" w:line="240" w:lineRule="auto"/>
              <w:rPr>
                <w:b w:val="0"/>
                <w:sz w:val="20"/>
                <w:szCs w:val="20"/>
              </w:rPr>
            </w:pPr>
            <w:r w:rsidRPr="00847552">
              <w:rPr>
                <w:sz w:val="20"/>
                <w:szCs w:val="20"/>
              </w:rPr>
              <w:t>IH.COD.1.2</w:t>
            </w:r>
            <w:r w:rsidRPr="00847552">
              <w:rPr>
                <w:b w:val="0"/>
                <w:sz w:val="20"/>
                <w:szCs w:val="20"/>
              </w:rPr>
              <w:t xml:space="preserve"> Understand how to communicate detailed, factual information in academic situations.</w:t>
            </w:r>
          </w:p>
          <w:p w:rsidR="00F230A1" w:rsidRPr="00847552" w:rsidRDefault="00DE2A96" w:rsidP="00847552">
            <w:pPr>
              <w:spacing w:after="0" w:line="240" w:lineRule="auto"/>
              <w:rPr>
                <w:b w:val="0"/>
                <w:sz w:val="20"/>
                <w:szCs w:val="20"/>
              </w:rPr>
            </w:pPr>
            <w:r w:rsidRPr="00847552">
              <w:rPr>
                <w:sz w:val="20"/>
                <w:szCs w:val="20"/>
              </w:rPr>
              <w:t>IH.COD.1.3</w:t>
            </w:r>
            <w:r w:rsidRPr="00847552">
              <w:rPr>
                <w:b w:val="0"/>
                <w:sz w:val="20"/>
                <w:szCs w:val="20"/>
              </w:rPr>
              <w:t xml:space="preserve"> Understand how to ask and answer questions related to academic pursuits and career interests.</w:t>
            </w:r>
          </w:p>
        </w:tc>
      </w:tr>
      <w:tr w:rsidR="00F230A1" w:rsidRPr="00BC243B" w:rsidTr="00F230A1">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4616" w:type="dxa"/>
          </w:tcPr>
          <w:p w:rsidR="00DE2A96" w:rsidRPr="00847552" w:rsidRDefault="00DE2A96" w:rsidP="00847552">
            <w:pPr>
              <w:spacing w:after="0" w:line="240" w:lineRule="auto"/>
              <w:rPr>
                <w:b w:val="0"/>
                <w:sz w:val="20"/>
                <w:szCs w:val="20"/>
              </w:rPr>
            </w:pPr>
            <w:r w:rsidRPr="00847552">
              <w:rPr>
                <w:sz w:val="20"/>
                <w:szCs w:val="20"/>
              </w:rPr>
              <w:t>IH.CMT.1.1</w:t>
            </w:r>
            <w:r w:rsidRPr="00847552">
              <w:rPr>
                <w:b w:val="0"/>
                <w:sz w:val="20"/>
                <w:szCs w:val="20"/>
              </w:rPr>
              <w:t xml:space="preserve"> Carry out extended interactions on familiar and some unfamiliar topics with people from the target culture or communities of learners of the same target language.</w:t>
            </w:r>
          </w:p>
          <w:p w:rsidR="00F230A1" w:rsidRPr="00847552" w:rsidRDefault="00DE2A96" w:rsidP="00847552">
            <w:pPr>
              <w:spacing w:after="0" w:line="240" w:lineRule="auto"/>
              <w:rPr>
                <w:b w:val="0"/>
                <w:sz w:val="20"/>
                <w:szCs w:val="20"/>
              </w:rPr>
            </w:pPr>
            <w:r w:rsidRPr="00847552">
              <w:rPr>
                <w:sz w:val="20"/>
                <w:szCs w:val="20"/>
              </w:rPr>
              <w:t>IH.CMT.1.2</w:t>
            </w:r>
            <w:r w:rsidRPr="00847552">
              <w:rPr>
                <w:b w:val="0"/>
                <w:sz w:val="20"/>
                <w:szCs w:val="20"/>
              </w:rPr>
              <w:t xml:space="preserve"> Use the language to exchange detailed factual information with people from the target culture about familiar and unfamiliar topics, as well as personal views, in complicated situations.</w:t>
            </w:r>
          </w:p>
        </w:tc>
      </w:tr>
    </w:tbl>
    <w:p w:rsidR="00845D05" w:rsidRPr="002077A9" w:rsidRDefault="00845D05" w:rsidP="002077A9">
      <w:pPr>
        <w:spacing w:after="0" w:line="240" w:lineRule="auto"/>
        <w:rPr>
          <w:rFonts w:asciiTheme="minorHAnsi" w:hAnsiTheme="minorHAnsi"/>
        </w:rPr>
      </w:pPr>
    </w:p>
    <w:tbl>
      <w:tblPr>
        <w:tblStyle w:val="LightList"/>
        <w:tblW w:w="5000" w:type="pct"/>
        <w:tblLook w:val="04A0" w:firstRow="1" w:lastRow="0" w:firstColumn="1" w:lastColumn="0" w:noHBand="0" w:noVBand="1"/>
      </w:tblPr>
      <w:tblGrid>
        <w:gridCol w:w="10780"/>
      </w:tblGrid>
      <w:tr w:rsidR="007831B4" w:rsidRPr="00BC243B" w:rsidTr="00B33E0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rsidR="007831B4" w:rsidRPr="00BC243B" w:rsidRDefault="007831B4" w:rsidP="009F1B1B">
            <w:pPr>
              <w:tabs>
                <w:tab w:val="left" w:pos="3383"/>
              </w:tabs>
              <w:spacing w:after="0" w:line="240" w:lineRule="auto"/>
              <w:rPr>
                <w:rFonts w:asciiTheme="minorHAnsi" w:hAnsiTheme="minorHAnsi"/>
                <w:b w:val="0"/>
                <w:bCs w:val="0"/>
                <w:sz w:val="20"/>
                <w:szCs w:val="20"/>
              </w:rPr>
            </w:pPr>
            <w:r w:rsidRPr="00BC243B">
              <w:rPr>
                <w:rFonts w:asciiTheme="minorHAnsi" w:hAnsiTheme="minorHAnsi"/>
                <w:sz w:val="20"/>
                <w:szCs w:val="20"/>
              </w:rPr>
              <w:t>E</w:t>
            </w:r>
            <w:r w:rsidR="009F1B1B" w:rsidRPr="00BC243B">
              <w:rPr>
                <w:rFonts w:asciiTheme="minorHAnsi" w:hAnsiTheme="minorHAnsi"/>
                <w:sz w:val="20"/>
                <w:szCs w:val="20"/>
              </w:rPr>
              <w:t xml:space="preserve">ssential </w:t>
            </w:r>
            <w:r w:rsidRPr="00BC243B">
              <w:rPr>
                <w:rFonts w:asciiTheme="minorHAnsi" w:hAnsiTheme="minorHAnsi"/>
                <w:sz w:val="20"/>
                <w:szCs w:val="20"/>
              </w:rPr>
              <w:t>S</w:t>
            </w:r>
            <w:r w:rsidR="009F1B1B" w:rsidRPr="00BC243B">
              <w:rPr>
                <w:rFonts w:asciiTheme="minorHAnsi" w:hAnsiTheme="minorHAnsi"/>
                <w:sz w:val="20"/>
                <w:szCs w:val="20"/>
              </w:rPr>
              <w:t>tandard</w:t>
            </w:r>
            <w:r w:rsidRPr="00BC243B">
              <w:rPr>
                <w:rFonts w:asciiTheme="minorHAnsi" w:hAnsiTheme="minorHAnsi"/>
                <w:sz w:val="20"/>
                <w:szCs w:val="20"/>
              </w:rPr>
              <w:t xml:space="preserve"> #2: Understand words and concepts presented in the language.</w:t>
            </w:r>
          </w:p>
        </w:tc>
      </w:tr>
      <w:tr w:rsidR="00F230A1" w:rsidRPr="00BC243B" w:rsidTr="00F31FEC">
        <w:trPr>
          <w:cnfStyle w:val="000000100000" w:firstRow="0" w:lastRow="0" w:firstColumn="0" w:lastColumn="0" w:oddVBand="0" w:evenVBand="0" w:oddHBand="1" w:evenHBand="0" w:firstRowFirstColumn="0" w:firstRowLastColumn="0" w:lastRowFirstColumn="0" w:lastRowLastColumn="0"/>
          <w:trHeight w:val="1042"/>
        </w:trPr>
        <w:tc>
          <w:tcPr>
            <w:cnfStyle w:val="001000000000" w:firstRow="0" w:lastRow="0" w:firstColumn="1" w:lastColumn="0" w:oddVBand="0" w:evenVBand="0" w:oddHBand="0" w:evenHBand="0" w:firstRowFirstColumn="0" w:firstRowLastColumn="0" w:lastRowFirstColumn="0" w:lastRowLastColumn="0"/>
            <w:tcW w:w="5000" w:type="pct"/>
          </w:tcPr>
          <w:p w:rsidR="00DE2A96" w:rsidRPr="002D3F6B" w:rsidRDefault="00DE2A96" w:rsidP="002D3F6B">
            <w:pPr>
              <w:spacing w:after="0" w:line="240" w:lineRule="auto"/>
              <w:rPr>
                <w:b w:val="0"/>
                <w:sz w:val="20"/>
                <w:szCs w:val="20"/>
              </w:rPr>
            </w:pPr>
            <w:r w:rsidRPr="00847552">
              <w:rPr>
                <w:sz w:val="20"/>
                <w:szCs w:val="20"/>
              </w:rPr>
              <w:t>IH.CLL.2.1</w:t>
            </w:r>
            <w:r w:rsidRPr="002D3F6B">
              <w:rPr>
                <w:b w:val="0"/>
                <w:sz w:val="20"/>
                <w:szCs w:val="20"/>
              </w:rPr>
              <w:t xml:space="preserve"> Understand extended conversations or speech involving a combination of familiar and unfamiliar topics, live or via media.</w:t>
            </w:r>
          </w:p>
          <w:p w:rsidR="00DE2A96" w:rsidRPr="002D3F6B" w:rsidRDefault="00DE2A96" w:rsidP="002D3F6B">
            <w:pPr>
              <w:spacing w:after="0" w:line="240" w:lineRule="auto"/>
              <w:rPr>
                <w:b w:val="0"/>
                <w:sz w:val="20"/>
                <w:szCs w:val="20"/>
              </w:rPr>
            </w:pPr>
            <w:r w:rsidRPr="00847552">
              <w:rPr>
                <w:sz w:val="20"/>
                <w:szCs w:val="20"/>
              </w:rPr>
              <w:t>IH.CLL.2.2</w:t>
            </w:r>
            <w:r w:rsidRPr="002D3F6B">
              <w:rPr>
                <w:b w:val="0"/>
                <w:sz w:val="20"/>
                <w:szCs w:val="20"/>
              </w:rPr>
              <w:t xml:space="preserve"> Understand many different types of texts that contain unfamiliar vocabulary.</w:t>
            </w:r>
          </w:p>
          <w:p w:rsidR="00DE2A96" w:rsidRPr="002D3F6B" w:rsidRDefault="00DE2A96" w:rsidP="002D3F6B">
            <w:pPr>
              <w:spacing w:after="0" w:line="240" w:lineRule="auto"/>
              <w:rPr>
                <w:b w:val="0"/>
                <w:sz w:val="20"/>
                <w:szCs w:val="20"/>
              </w:rPr>
            </w:pPr>
            <w:r w:rsidRPr="00847552">
              <w:rPr>
                <w:sz w:val="20"/>
                <w:szCs w:val="20"/>
              </w:rPr>
              <w:t>IH.CLL.2.3</w:t>
            </w:r>
            <w:r w:rsidRPr="002D3F6B">
              <w:rPr>
                <w:b w:val="0"/>
                <w:sz w:val="20"/>
                <w:szCs w:val="20"/>
              </w:rPr>
              <w:t xml:space="preserve"> Understand how to differentiate between adapted and authentic texts.</w:t>
            </w:r>
          </w:p>
          <w:p w:rsidR="00F230A1" w:rsidRPr="002D3F6B" w:rsidRDefault="00DE2A96" w:rsidP="002D3F6B">
            <w:pPr>
              <w:spacing w:after="0" w:line="240" w:lineRule="auto"/>
              <w:rPr>
                <w:b w:val="0"/>
                <w:sz w:val="20"/>
                <w:szCs w:val="20"/>
              </w:rPr>
            </w:pPr>
            <w:r w:rsidRPr="00847552">
              <w:rPr>
                <w:sz w:val="20"/>
                <w:szCs w:val="20"/>
              </w:rPr>
              <w:t>IH.CLL.2.4</w:t>
            </w:r>
            <w:r w:rsidRPr="002D3F6B">
              <w:rPr>
                <w:b w:val="0"/>
                <w:sz w:val="20"/>
                <w:szCs w:val="20"/>
              </w:rPr>
              <w:t xml:space="preserve"> Summarize texts that contain increasingly complex language structures and unfamiliar vocabulary.</w:t>
            </w:r>
          </w:p>
        </w:tc>
      </w:tr>
      <w:tr w:rsidR="00F230A1" w:rsidRPr="00BC243B" w:rsidTr="00F230A1">
        <w:trPr>
          <w:trHeight w:val="790"/>
        </w:trPr>
        <w:tc>
          <w:tcPr>
            <w:cnfStyle w:val="001000000000" w:firstRow="0" w:lastRow="0" w:firstColumn="1" w:lastColumn="0" w:oddVBand="0" w:evenVBand="0" w:oddHBand="0" w:evenHBand="0" w:firstRowFirstColumn="0" w:firstRowLastColumn="0" w:lastRowFirstColumn="0" w:lastRowLastColumn="0"/>
            <w:tcW w:w="5000" w:type="pct"/>
          </w:tcPr>
          <w:p w:rsidR="00DE2A96" w:rsidRPr="002D3F6B" w:rsidRDefault="00DE2A96" w:rsidP="002D3F6B">
            <w:pPr>
              <w:spacing w:after="0" w:line="240" w:lineRule="auto"/>
              <w:rPr>
                <w:b w:val="0"/>
                <w:sz w:val="20"/>
                <w:szCs w:val="20"/>
              </w:rPr>
            </w:pPr>
            <w:r w:rsidRPr="00847552">
              <w:rPr>
                <w:sz w:val="20"/>
                <w:szCs w:val="20"/>
              </w:rPr>
              <w:t>IH.COD.2.1</w:t>
            </w:r>
            <w:r w:rsidRPr="002D3F6B">
              <w:rPr>
                <w:b w:val="0"/>
                <w:sz w:val="20"/>
                <w:szCs w:val="20"/>
              </w:rPr>
              <w:t xml:space="preserve"> Understand extended discussions or lectures involving a combination of familiar and unfamiliar academic topics, live or via media.</w:t>
            </w:r>
          </w:p>
          <w:p w:rsidR="00F230A1" w:rsidRPr="002D3F6B" w:rsidRDefault="00DE2A96" w:rsidP="002D3F6B">
            <w:pPr>
              <w:spacing w:after="0" w:line="240" w:lineRule="auto"/>
              <w:rPr>
                <w:b w:val="0"/>
                <w:sz w:val="20"/>
                <w:szCs w:val="20"/>
              </w:rPr>
            </w:pPr>
            <w:r w:rsidRPr="00847552">
              <w:rPr>
                <w:sz w:val="20"/>
                <w:szCs w:val="20"/>
              </w:rPr>
              <w:t>IH.COD.2.2</w:t>
            </w:r>
            <w:r w:rsidRPr="002D3F6B">
              <w:rPr>
                <w:b w:val="0"/>
                <w:sz w:val="20"/>
                <w:szCs w:val="20"/>
              </w:rPr>
              <w:t xml:space="preserve"> Understand detailed, factual information from many different types of academic texts and resources that contain unfamiliar vocabulary.</w:t>
            </w:r>
          </w:p>
        </w:tc>
      </w:tr>
      <w:tr w:rsidR="00F230A1" w:rsidRPr="00BC243B" w:rsidTr="00F230A1">
        <w:trPr>
          <w:cnfStyle w:val="000000100000" w:firstRow="0" w:lastRow="0" w:firstColumn="0" w:lastColumn="0" w:oddVBand="0" w:evenVBand="0" w:oddHBand="1"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5000" w:type="pct"/>
          </w:tcPr>
          <w:p w:rsidR="00DE2A96" w:rsidRPr="002D3F6B" w:rsidRDefault="00DE2A96" w:rsidP="002D3F6B">
            <w:pPr>
              <w:spacing w:after="0" w:line="240" w:lineRule="auto"/>
              <w:rPr>
                <w:b w:val="0"/>
                <w:sz w:val="20"/>
                <w:szCs w:val="20"/>
              </w:rPr>
            </w:pPr>
            <w:r w:rsidRPr="00847552">
              <w:rPr>
                <w:sz w:val="20"/>
                <w:szCs w:val="20"/>
              </w:rPr>
              <w:t>IH.CMT.2.1</w:t>
            </w:r>
            <w:r w:rsidRPr="002D3F6B">
              <w:rPr>
                <w:b w:val="0"/>
                <w:sz w:val="20"/>
                <w:szCs w:val="20"/>
              </w:rPr>
              <w:t xml:space="preserve"> Extrapolate information about practices, products, and perspectives presented in many different types of texts and media about familiar and unfamiliar topics.</w:t>
            </w:r>
          </w:p>
          <w:p w:rsidR="00F230A1" w:rsidRPr="002D3F6B" w:rsidRDefault="00DE2A96" w:rsidP="002D3F6B">
            <w:pPr>
              <w:spacing w:after="0" w:line="240" w:lineRule="auto"/>
              <w:rPr>
                <w:b w:val="0"/>
                <w:sz w:val="20"/>
                <w:szCs w:val="20"/>
              </w:rPr>
            </w:pPr>
            <w:r w:rsidRPr="00847552">
              <w:rPr>
                <w:sz w:val="20"/>
                <w:szCs w:val="20"/>
              </w:rPr>
              <w:t>IH.CMT.2.2</w:t>
            </w:r>
            <w:r w:rsidRPr="002D3F6B">
              <w:rPr>
                <w:b w:val="0"/>
                <w:sz w:val="20"/>
                <w:szCs w:val="20"/>
              </w:rPr>
              <w:t xml:space="preserve"> Understand the meaning of messages on familiar and unfamiliar topics used or displayed in the community or created by peers learning the same target language.</w:t>
            </w:r>
          </w:p>
        </w:tc>
      </w:tr>
    </w:tbl>
    <w:p w:rsidR="00766AC6" w:rsidRPr="002077A9" w:rsidRDefault="00766AC6" w:rsidP="002077A9">
      <w:pPr>
        <w:spacing w:after="0" w:line="240" w:lineRule="auto"/>
        <w:rPr>
          <w:rFonts w:asciiTheme="minorHAnsi" w:hAnsiTheme="minorHAnsi"/>
        </w:rPr>
      </w:pPr>
    </w:p>
    <w:tbl>
      <w:tblPr>
        <w:tblStyle w:val="LightList"/>
        <w:tblW w:w="5000" w:type="pct"/>
        <w:tblLayout w:type="fixed"/>
        <w:tblLook w:val="04A0" w:firstRow="1" w:lastRow="0" w:firstColumn="1" w:lastColumn="0" w:noHBand="0" w:noVBand="1"/>
      </w:tblPr>
      <w:tblGrid>
        <w:gridCol w:w="5390"/>
        <w:gridCol w:w="5390"/>
      </w:tblGrid>
      <w:tr w:rsidR="007831B4" w:rsidRPr="00BC243B" w:rsidTr="00A3746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2"/>
          </w:tcPr>
          <w:p w:rsidR="007831B4" w:rsidRPr="00BC243B" w:rsidRDefault="007831B4" w:rsidP="009F1B1B">
            <w:pPr>
              <w:pStyle w:val="ListParagraph"/>
              <w:spacing w:after="0" w:line="240" w:lineRule="auto"/>
              <w:ind w:left="0"/>
              <w:rPr>
                <w:rFonts w:asciiTheme="minorHAnsi" w:hAnsiTheme="minorHAnsi"/>
                <w:b w:val="0"/>
                <w:bCs w:val="0"/>
                <w:sz w:val="20"/>
                <w:szCs w:val="20"/>
              </w:rPr>
            </w:pPr>
            <w:r w:rsidRPr="00BC243B">
              <w:rPr>
                <w:rFonts w:asciiTheme="minorHAnsi" w:hAnsiTheme="minorHAnsi"/>
                <w:sz w:val="20"/>
                <w:szCs w:val="20"/>
              </w:rPr>
              <w:t>E</w:t>
            </w:r>
            <w:r w:rsidR="009F1B1B" w:rsidRPr="00BC243B">
              <w:rPr>
                <w:rFonts w:asciiTheme="minorHAnsi" w:hAnsiTheme="minorHAnsi"/>
                <w:sz w:val="20"/>
                <w:szCs w:val="20"/>
              </w:rPr>
              <w:t xml:space="preserve">ssential </w:t>
            </w:r>
            <w:r w:rsidRPr="00BC243B">
              <w:rPr>
                <w:rFonts w:asciiTheme="minorHAnsi" w:hAnsiTheme="minorHAnsi"/>
                <w:sz w:val="20"/>
                <w:szCs w:val="20"/>
              </w:rPr>
              <w:t>S</w:t>
            </w:r>
            <w:r w:rsidR="009F1B1B" w:rsidRPr="00BC243B">
              <w:rPr>
                <w:rFonts w:asciiTheme="minorHAnsi" w:hAnsiTheme="minorHAnsi"/>
                <w:sz w:val="20"/>
                <w:szCs w:val="20"/>
              </w:rPr>
              <w:t>tandard</w:t>
            </w:r>
            <w:r w:rsidRPr="00BC243B">
              <w:rPr>
                <w:rFonts w:asciiTheme="minorHAnsi" w:hAnsiTheme="minorHAnsi"/>
                <w:sz w:val="20"/>
                <w:szCs w:val="20"/>
              </w:rPr>
              <w:t xml:space="preserve"> #3: Use the language to present information to an audience.</w:t>
            </w:r>
          </w:p>
        </w:tc>
      </w:tr>
      <w:tr w:rsidR="00D83838" w:rsidRPr="00BC243B" w:rsidTr="00A37463">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5000" w:type="pct"/>
            <w:gridSpan w:val="2"/>
          </w:tcPr>
          <w:p w:rsidR="00D83838" w:rsidRPr="00BC243B" w:rsidRDefault="00D83838" w:rsidP="009F1B1B">
            <w:pPr>
              <w:autoSpaceDE w:val="0"/>
              <w:autoSpaceDN w:val="0"/>
              <w:adjustRightInd w:val="0"/>
              <w:spacing w:after="0" w:line="240" w:lineRule="auto"/>
              <w:rPr>
                <w:rFonts w:asciiTheme="minorHAnsi" w:hAnsiTheme="minorHAnsi"/>
                <w:sz w:val="20"/>
                <w:szCs w:val="20"/>
              </w:rPr>
            </w:pPr>
            <w:r w:rsidRPr="00BC243B">
              <w:rPr>
                <w:rFonts w:asciiTheme="minorHAnsi" w:hAnsiTheme="minorHAnsi"/>
                <w:sz w:val="16"/>
                <w:szCs w:val="16"/>
              </w:rPr>
              <w:t>Note: Proficiency outcomes reflect skill development based on program, language type, student developmental stage, etc.  For alphabetic languages, Presentational Writing skills build at a slightly faster rate than Presentational Speaking skills, so the Clarifying Objectives for speaking and writing are sometimes at different proficiency levels.</w:t>
            </w:r>
          </w:p>
        </w:tc>
      </w:tr>
      <w:tr w:rsidR="00A37463" w:rsidRPr="00BC243B" w:rsidTr="00A37463">
        <w:trPr>
          <w:trHeight w:val="342"/>
        </w:trPr>
        <w:tc>
          <w:tcPr>
            <w:cnfStyle w:val="001000000000" w:firstRow="0" w:lastRow="0" w:firstColumn="1" w:lastColumn="0" w:oddVBand="0" w:evenVBand="0" w:oddHBand="0" w:evenHBand="0" w:firstRowFirstColumn="0" w:firstRowLastColumn="0" w:lastRowFirstColumn="0" w:lastRowLastColumn="0"/>
            <w:tcW w:w="2500" w:type="pct"/>
          </w:tcPr>
          <w:p w:rsidR="00A37463" w:rsidRPr="00BC243B" w:rsidRDefault="00A37463" w:rsidP="00A37463">
            <w:pPr>
              <w:autoSpaceDE w:val="0"/>
              <w:autoSpaceDN w:val="0"/>
              <w:adjustRightInd w:val="0"/>
              <w:spacing w:after="0" w:line="240" w:lineRule="auto"/>
              <w:rPr>
                <w:rFonts w:asciiTheme="minorHAnsi" w:hAnsiTheme="minorHAnsi"/>
                <w:b w:val="0"/>
                <w:bCs w:val="0"/>
                <w:sz w:val="16"/>
                <w:szCs w:val="16"/>
              </w:rPr>
            </w:pPr>
            <w:r w:rsidRPr="00BC243B">
              <w:rPr>
                <w:rFonts w:asciiTheme="minorHAnsi" w:hAnsiTheme="minorHAnsi"/>
                <w:sz w:val="20"/>
                <w:szCs w:val="20"/>
              </w:rPr>
              <w:t xml:space="preserve">Presentational Speaking                                                                       </w:t>
            </w:r>
            <w:r>
              <w:rPr>
                <w:rFonts w:asciiTheme="minorHAnsi" w:hAnsiTheme="minorHAnsi"/>
                <w:sz w:val="20"/>
                <w:szCs w:val="20"/>
              </w:rPr>
              <w:t xml:space="preserve">                                           </w:t>
            </w:r>
          </w:p>
        </w:tc>
        <w:tc>
          <w:tcPr>
            <w:tcW w:w="2500" w:type="pct"/>
          </w:tcPr>
          <w:p w:rsidR="00A37463" w:rsidRPr="00A37463" w:rsidRDefault="00A37463" w:rsidP="009F1B1B">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A37463">
              <w:rPr>
                <w:rFonts w:asciiTheme="minorHAnsi" w:hAnsiTheme="minorHAnsi"/>
                <w:b/>
                <w:sz w:val="20"/>
                <w:szCs w:val="20"/>
              </w:rPr>
              <w:t>Presentational Writing</w:t>
            </w:r>
          </w:p>
        </w:tc>
      </w:tr>
      <w:tr w:rsidR="00DE2A96" w:rsidRPr="00BC243B" w:rsidTr="00A37463">
        <w:trPr>
          <w:cnfStyle w:val="000000100000" w:firstRow="0" w:lastRow="0" w:firstColumn="0" w:lastColumn="0" w:oddVBand="0" w:evenVBand="0" w:oddHBand="1" w:evenHBand="0" w:firstRowFirstColumn="0" w:firstRowLastColumn="0" w:lastRowFirstColumn="0" w:lastRowLastColumn="0"/>
          <w:trHeight w:val="1312"/>
        </w:trPr>
        <w:tc>
          <w:tcPr>
            <w:cnfStyle w:val="001000000000" w:firstRow="0" w:lastRow="0" w:firstColumn="1" w:lastColumn="0" w:oddVBand="0" w:evenVBand="0" w:oddHBand="0" w:evenHBand="0" w:firstRowFirstColumn="0" w:firstRowLastColumn="0" w:lastRowFirstColumn="0" w:lastRowLastColumn="0"/>
            <w:tcW w:w="2500" w:type="pct"/>
          </w:tcPr>
          <w:p w:rsidR="00DE2A96" w:rsidRPr="00DE2A96" w:rsidRDefault="00DE2A96" w:rsidP="00DE2A96">
            <w:pPr>
              <w:spacing w:after="0" w:line="240" w:lineRule="auto"/>
              <w:rPr>
                <w:b w:val="0"/>
                <w:sz w:val="20"/>
                <w:szCs w:val="20"/>
              </w:rPr>
            </w:pPr>
            <w:r w:rsidRPr="002D3F6B">
              <w:rPr>
                <w:sz w:val="20"/>
                <w:szCs w:val="20"/>
              </w:rPr>
              <w:t>IM.CLL.3.1</w:t>
            </w:r>
            <w:r w:rsidRPr="00DE2A96">
              <w:rPr>
                <w:b w:val="0"/>
                <w:sz w:val="20"/>
                <w:szCs w:val="20"/>
              </w:rPr>
              <w:t xml:space="preserve"> Use a series of connected sentences in presentations to describe experiences, events, and opinions.</w:t>
            </w:r>
          </w:p>
          <w:p w:rsidR="00DE2A96" w:rsidRPr="00DE2A96" w:rsidRDefault="00DE2A96" w:rsidP="00DE2A96">
            <w:pPr>
              <w:spacing w:after="0" w:line="240" w:lineRule="auto"/>
              <w:rPr>
                <w:b w:val="0"/>
                <w:sz w:val="20"/>
                <w:szCs w:val="20"/>
              </w:rPr>
            </w:pPr>
            <w:r w:rsidRPr="002D3F6B">
              <w:rPr>
                <w:sz w:val="20"/>
                <w:szCs w:val="20"/>
              </w:rPr>
              <w:t>IM.CLL.3.2</w:t>
            </w:r>
            <w:r w:rsidRPr="00DE2A96">
              <w:rPr>
                <w:b w:val="0"/>
                <w:sz w:val="20"/>
                <w:szCs w:val="20"/>
              </w:rPr>
              <w:t xml:space="preserve"> Use the language to make simple, factual presentations, narrate or act out poetry, lyrics, stories, and other literature from the target culture.</w:t>
            </w:r>
          </w:p>
          <w:p w:rsidR="00DE2A96" w:rsidRPr="00DE2A96" w:rsidRDefault="00DE2A96" w:rsidP="00DE2A96">
            <w:pPr>
              <w:spacing w:after="0" w:line="240" w:lineRule="auto"/>
              <w:rPr>
                <w:b w:val="0"/>
                <w:sz w:val="20"/>
                <w:szCs w:val="20"/>
              </w:rPr>
            </w:pPr>
            <w:r w:rsidRPr="002D3F6B">
              <w:rPr>
                <w:sz w:val="20"/>
                <w:szCs w:val="20"/>
              </w:rPr>
              <w:t>IM.CLL.3.3</w:t>
            </w:r>
            <w:r w:rsidRPr="00DE2A96">
              <w:rPr>
                <w:b w:val="0"/>
                <w:sz w:val="20"/>
                <w:szCs w:val="20"/>
              </w:rPr>
              <w:t xml:space="preserve"> Summarize familiar topics with many details in order to describe and/or explain.</w:t>
            </w:r>
          </w:p>
        </w:tc>
        <w:tc>
          <w:tcPr>
            <w:tcW w:w="2500" w:type="pct"/>
          </w:tcPr>
          <w:p w:rsidR="00DE2A96" w:rsidRPr="002D3F6B" w:rsidRDefault="00DE2A96" w:rsidP="002D3F6B">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D3F6B">
              <w:rPr>
                <w:b/>
                <w:sz w:val="20"/>
                <w:szCs w:val="20"/>
              </w:rPr>
              <w:t xml:space="preserve">IH.CLL.3.1 </w:t>
            </w:r>
            <w:r w:rsidRPr="002D3F6B">
              <w:rPr>
                <w:sz w:val="20"/>
                <w:szCs w:val="20"/>
              </w:rPr>
              <w:t>Create clear, detailed descriptions for presentations about events, experiences, and personal interests.</w:t>
            </w:r>
          </w:p>
          <w:p w:rsidR="00DE2A96" w:rsidRPr="002D3F6B" w:rsidRDefault="00DE2A96" w:rsidP="002D3F6B">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D3F6B">
              <w:rPr>
                <w:b/>
                <w:sz w:val="20"/>
                <w:szCs w:val="20"/>
              </w:rPr>
              <w:t>IH.CLL.3.2</w:t>
            </w:r>
            <w:r w:rsidRPr="002D3F6B">
              <w:rPr>
                <w:sz w:val="20"/>
                <w:szCs w:val="20"/>
              </w:rPr>
              <w:t xml:space="preserve"> Use the language to provide and support personal viewpoints and opinions.</w:t>
            </w:r>
          </w:p>
          <w:p w:rsidR="00DE2A96" w:rsidRPr="002D3F6B" w:rsidRDefault="00DE2A96" w:rsidP="002D3F6B">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D3F6B">
              <w:rPr>
                <w:b/>
                <w:sz w:val="20"/>
                <w:szCs w:val="20"/>
              </w:rPr>
              <w:t xml:space="preserve">IH.CLL.3.3 </w:t>
            </w:r>
            <w:r w:rsidRPr="002D3F6B">
              <w:rPr>
                <w:sz w:val="20"/>
                <w:szCs w:val="20"/>
              </w:rPr>
              <w:t>Use detailed narratives, descriptions and explanations about familiar and unfamiliar topics to give spoken and written presentations.</w:t>
            </w:r>
          </w:p>
          <w:p w:rsidR="00DE2A96" w:rsidRPr="002D3F6B" w:rsidRDefault="00DE2A96" w:rsidP="002D3F6B">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D3F6B">
              <w:rPr>
                <w:b/>
                <w:sz w:val="20"/>
                <w:szCs w:val="20"/>
              </w:rPr>
              <w:t>IH.CLL.3.4</w:t>
            </w:r>
            <w:r w:rsidRPr="002D3F6B">
              <w:rPr>
                <w:sz w:val="20"/>
                <w:szCs w:val="20"/>
              </w:rPr>
              <w:t xml:space="preserve"> Implement consistent pronunciation and appropriate voice inflection in spoken communication.</w:t>
            </w:r>
          </w:p>
        </w:tc>
      </w:tr>
      <w:tr w:rsidR="00DE2A96" w:rsidRPr="00BC243B" w:rsidTr="00A37463">
        <w:trPr>
          <w:trHeight w:val="1798"/>
        </w:trPr>
        <w:tc>
          <w:tcPr>
            <w:cnfStyle w:val="001000000000" w:firstRow="0" w:lastRow="0" w:firstColumn="1" w:lastColumn="0" w:oddVBand="0" w:evenVBand="0" w:oddHBand="0" w:evenHBand="0" w:firstRowFirstColumn="0" w:firstRowLastColumn="0" w:lastRowFirstColumn="0" w:lastRowLastColumn="0"/>
            <w:tcW w:w="2500" w:type="pct"/>
          </w:tcPr>
          <w:p w:rsidR="00DE2A96" w:rsidRPr="00DE2A96" w:rsidRDefault="00DE2A96" w:rsidP="00DE2A96">
            <w:pPr>
              <w:spacing w:after="0" w:line="240" w:lineRule="auto"/>
              <w:rPr>
                <w:b w:val="0"/>
                <w:sz w:val="20"/>
                <w:szCs w:val="20"/>
              </w:rPr>
            </w:pPr>
            <w:r w:rsidRPr="002D3F6B">
              <w:rPr>
                <w:sz w:val="20"/>
                <w:szCs w:val="20"/>
              </w:rPr>
              <w:lastRenderedPageBreak/>
              <w:t>IM.COD.3.1</w:t>
            </w:r>
            <w:r w:rsidRPr="00DE2A96">
              <w:rPr>
                <w:b w:val="0"/>
                <w:sz w:val="20"/>
                <w:szCs w:val="20"/>
              </w:rPr>
              <w:t xml:space="preserve"> Summarize academic content with many details to give spoken or written presentations about familiar topics.</w:t>
            </w:r>
          </w:p>
          <w:p w:rsidR="00DE2A96" w:rsidRPr="00DE2A96" w:rsidRDefault="00DE2A96" w:rsidP="00DE2A96">
            <w:pPr>
              <w:spacing w:after="0" w:line="240" w:lineRule="auto"/>
              <w:rPr>
                <w:b w:val="0"/>
                <w:sz w:val="20"/>
                <w:szCs w:val="20"/>
              </w:rPr>
            </w:pPr>
            <w:r w:rsidRPr="002D3F6B">
              <w:rPr>
                <w:sz w:val="20"/>
                <w:szCs w:val="20"/>
              </w:rPr>
              <w:t>IM.COD.3.2</w:t>
            </w:r>
            <w:r w:rsidRPr="00DE2A96">
              <w:rPr>
                <w:b w:val="0"/>
                <w:sz w:val="20"/>
                <w:szCs w:val="20"/>
              </w:rPr>
              <w:t xml:space="preserve"> Describe events and opinions using a series of connected sentences to present familiar content from other disciplines.</w:t>
            </w:r>
          </w:p>
          <w:p w:rsidR="00DE2A96" w:rsidRPr="00DE2A96" w:rsidRDefault="00DE2A96" w:rsidP="00DE2A96">
            <w:pPr>
              <w:spacing w:after="0" w:line="240" w:lineRule="auto"/>
              <w:rPr>
                <w:b w:val="0"/>
                <w:sz w:val="20"/>
                <w:szCs w:val="20"/>
              </w:rPr>
            </w:pPr>
            <w:r w:rsidRPr="002D3F6B">
              <w:rPr>
                <w:sz w:val="20"/>
                <w:szCs w:val="20"/>
              </w:rPr>
              <w:t>IM.COD.3.3</w:t>
            </w:r>
            <w:r w:rsidRPr="00DE2A96">
              <w:rPr>
                <w:b w:val="0"/>
                <w:sz w:val="20"/>
                <w:szCs w:val="20"/>
              </w:rPr>
              <w:t xml:space="preserve"> Use readily available technology tools and digital literacy skills to present academic information in the target language.</w:t>
            </w:r>
          </w:p>
        </w:tc>
        <w:tc>
          <w:tcPr>
            <w:tcW w:w="2500" w:type="pct"/>
          </w:tcPr>
          <w:p w:rsidR="00DE2A96" w:rsidRPr="002D3F6B" w:rsidRDefault="00DE2A96" w:rsidP="002D3F6B">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D3F6B">
              <w:rPr>
                <w:b/>
                <w:sz w:val="20"/>
                <w:szCs w:val="20"/>
              </w:rPr>
              <w:t xml:space="preserve">IH.COD.3.1 </w:t>
            </w:r>
            <w:r w:rsidRPr="002D3F6B">
              <w:rPr>
                <w:sz w:val="20"/>
                <w:szCs w:val="20"/>
              </w:rPr>
              <w:t>Use the language to give spoken and written presentations on a variety of familiar and some unfamiliar academic topics.</w:t>
            </w:r>
          </w:p>
          <w:p w:rsidR="00DE2A96" w:rsidRPr="002D3F6B" w:rsidRDefault="00DE2A96" w:rsidP="002D3F6B">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D3F6B">
              <w:rPr>
                <w:b/>
                <w:sz w:val="20"/>
                <w:szCs w:val="20"/>
              </w:rPr>
              <w:t>IH.COD.3.2</w:t>
            </w:r>
            <w:r w:rsidRPr="002D3F6B">
              <w:rPr>
                <w:sz w:val="20"/>
                <w:szCs w:val="20"/>
              </w:rPr>
              <w:t xml:space="preserve"> Summarize personal views related to academic content with supporting details.</w:t>
            </w:r>
          </w:p>
          <w:p w:rsidR="00DE2A96" w:rsidRPr="002D3F6B" w:rsidRDefault="00DE2A96" w:rsidP="002D3F6B">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D3F6B">
              <w:rPr>
                <w:b/>
                <w:sz w:val="20"/>
                <w:szCs w:val="20"/>
              </w:rPr>
              <w:t xml:space="preserve">IH.COD.3.3 </w:t>
            </w:r>
            <w:r w:rsidRPr="002D3F6B">
              <w:rPr>
                <w:sz w:val="20"/>
                <w:szCs w:val="20"/>
              </w:rPr>
              <w:t>Explain familiar and new concepts related to other academic content areas using detailed descriptions and narratives.</w:t>
            </w:r>
          </w:p>
          <w:p w:rsidR="00DE2A96" w:rsidRPr="002D3F6B" w:rsidRDefault="00DE2A96" w:rsidP="002D3F6B">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D3F6B">
              <w:rPr>
                <w:b/>
                <w:sz w:val="20"/>
                <w:szCs w:val="20"/>
              </w:rPr>
              <w:t>IH.COD.3.4</w:t>
            </w:r>
            <w:r w:rsidRPr="002D3F6B">
              <w:rPr>
                <w:sz w:val="20"/>
                <w:szCs w:val="20"/>
              </w:rPr>
              <w:t xml:space="preserve"> Use readily available technology tools and digital literacy skills to present academic information in the target language.</w:t>
            </w:r>
          </w:p>
        </w:tc>
      </w:tr>
      <w:tr w:rsidR="00DE2A96" w:rsidRPr="00BC243B" w:rsidTr="00A37463">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2500" w:type="pct"/>
          </w:tcPr>
          <w:p w:rsidR="00DE2A96" w:rsidRPr="00DE2A96" w:rsidRDefault="00DE2A96" w:rsidP="00DE2A96">
            <w:pPr>
              <w:spacing w:after="0" w:line="240" w:lineRule="auto"/>
              <w:rPr>
                <w:b w:val="0"/>
                <w:sz w:val="20"/>
                <w:szCs w:val="20"/>
              </w:rPr>
            </w:pPr>
            <w:r w:rsidRPr="002D3F6B">
              <w:rPr>
                <w:sz w:val="20"/>
                <w:szCs w:val="20"/>
              </w:rPr>
              <w:t>IM.CMT.3.1</w:t>
            </w:r>
            <w:r w:rsidRPr="00DE2A96">
              <w:rPr>
                <w:b w:val="0"/>
                <w:sz w:val="20"/>
                <w:szCs w:val="20"/>
              </w:rPr>
              <w:t xml:space="preserve"> Use a series of connected sentences to describe arts, sports, games, and media from the target culture.</w:t>
            </w:r>
          </w:p>
          <w:p w:rsidR="00DE2A96" w:rsidRPr="00DE2A96" w:rsidRDefault="00DE2A96" w:rsidP="00DE2A96">
            <w:pPr>
              <w:spacing w:after="0" w:line="240" w:lineRule="auto"/>
              <w:rPr>
                <w:b w:val="0"/>
                <w:sz w:val="20"/>
                <w:szCs w:val="20"/>
              </w:rPr>
            </w:pPr>
            <w:r w:rsidRPr="002D3F6B">
              <w:rPr>
                <w:sz w:val="20"/>
                <w:szCs w:val="20"/>
              </w:rPr>
              <w:t>IM.CMT.3.2</w:t>
            </w:r>
            <w:r w:rsidRPr="00DE2A96">
              <w:rPr>
                <w:b w:val="0"/>
                <w:sz w:val="20"/>
                <w:szCs w:val="20"/>
              </w:rPr>
              <w:t xml:space="preserve"> Use the language in school or community activities related to the target culture.</w:t>
            </w:r>
          </w:p>
        </w:tc>
        <w:tc>
          <w:tcPr>
            <w:tcW w:w="2500" w:type="pct"/>
          </w:tcPr>
          <w:p w:rsidR="00DE2A96" w:rsidRPr="002D3F6B" w:rsidRDefault="00DE2A96" w:rsidP="002D3F6B">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D3F6B">
              <w:rPr>
                <w:b/>
                <w:sz w:val="20"/>
                <w:szCs w:val="20"/>
              </w:rPr>
              <w:t>IH.CMT.3.1</w:t>
            </w:r>
            <w:r w:rsidRPr="002D3F6B">
              <w:rPr>
                <w:sz w:val="20"/>
                <w:szCs w:val="20"/>
              </w:rPr>
              <w:t xml:space="preserve"> Use detailed narratives to describe arts, sports, games, and media from the target culture.</w:t>
            </w:r>
          </w:p>
          <w:p w:rsidR="00DE2A96" w:rsidRPr="002D3F6B" w:rsidRDefault="00DE2A96" w:rsidP="002D3F6B">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D3F6B">
              <w:rPr>
                <w:b/>
                <w:sz w:val="20"/>
                <w:szCs w:val="20"/>
              </w:rPr>
              <w:t xml:space="preserve">IH.CMT.3.2 </w:t>
            </w:r>
            <w:r w:rsidRPr="002D3F6B">
              <w:rPr>
                <w:sz w:val="20"/>
                <w:szCs w:val="20"/>
              </w:rPr>
              <w:t>Use the language in school or community activities related to academic pursuits and career interests.</w:t>
            </w:r>
          </w:p>
          <w:p w:rsidR="00DE2A96" w:rsidRPr="002D3F6B" w:rsidRDefault="00DE2A96" w:rsidP="002D3F6B">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D3F6B">
              <w:rPr>
                <w:b/>
                <w:sz w:val="20"/>
                <w:szCs w:val="20"/>
              </w:rPr>
              <w:t xml:space="preserve">IH.CMT.3.3 </w:t>
            </w:r>
            <w:r w:rsidRPr="002D3F6B">
              <w:rPr>
                <w:sz w:val="20"/>
                <w:szCs w:val="20"/>
              </w:rPr>
              <w:t>Use the language to analyze the target culture in terms of traditions, activities, viewpoints, and opinions.</w:t>
            </w:r>
          </w:p>
        </w:tc>
      </w:tr>
    </w:tbl>
    <w:p w:rsidR="00845D05" w:rsidRPr="002077A9" w:rsidRDefault="00845D05" w:rsidP="002077A9">
      <w:pPr>
        <w:spacing w:after="0" w:line="240" w:lineRule="auto"/>
        <w:rPr>
          <w:rFonts w:asciiTheme="minorHAnsi" w:hAnsiTheme="minorHAnsi"/>
        </w:rPr>
      </w:pPr>
    </w:p>
    <w:tbl>
      <w:tblPr>
        <w:tblStyle w:val="LightList"/>
        <w:tblW w:w="5000" w:type="pct"/>
        <w:tblLook w:val="04A0" w:firstRow="1" w:lastRow="0" w:firstColumn="1" w:lastColumn="0" w:noHBand="0" w:noVBand="1"/>
      </w:tblPr>
      <w:tblGrid>
        <w:gridCol w:w="10780"/>
      </w:tblGrid>
      <w:tr w:rsidR="007831B4" w:rsidRPr="00BC243B" w:rsidTr="002B0D5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rsidR="00FE50C1" w:rsidRPr="00BC243B" w:rsidRDefault="007831B4" w:rsidP="009F1B1B">
            <w:pPr>
              <w:tabs>
                <w:tab w:val="left" w:pos="3383"/>
              </w:tabs>
              <w:spacing w:after="0" w:line="240" w:lineRule="auto"/>
              <w:rPr>
                <w:rFonts w:asciiTheme="minorHAnsi" w:hAnsiTheme="minorHAnsi"/>
                <w:b w:val="0"/>
                <w:bCs w:val="0"/>
                <w:sz w:val="20"/>
                <w:szCs w:val="20"/>
              </w:rPr>
            </w:pPr>
            <w:r w:rsidRPr="00BC243B">
              <w:rPr>
                <w:rFonts w:asciiTheme="minorHAnsi" w:hAnsiTheme="minorHAnsi"/>
                <w:sz w:val="20"/>
                <w:szCs w:val="20"/>
              </w:rPr>
              <w:t>E</w:t>
            </w:r>
            <w:r w:rsidR="009F1B1B" w:rsidRPr="00BC243B">
              <w:rPr>
                <w:rFonts w:asciiTheme="minorHAnsi" w:hAnsiTheme="minorHAnsi"/>
                <w:sz w:val="20"/>
                <w:szCs w:val="20"/>
              </w:rPr>
              <w:t xml:space="preserve">ssential </w:t>
            </w:r>
            <w:r w:rsidRPr="00BC243B">
              <w:rPr>
                <w:rFonts w:asciiTheme="minorHAnsi" w:hAnsiTheme="minorHAnsi"/>
                <w:sz w:val="20"/>
                <w:szCs w:val="20"/>
              </w:rPr>
              <w:t>S</w:t>
            </w:r>
            <w:r w:rsidR="009F1B1B" w:rsidRPr="00BC243B">
              <w:rPr>
                <w:rFonts w:asciiTheme="minorHAnsi" w:hAnsiTheme="minorHAnsi"/>
                <w:sz w:val="20"/>
                <w:szCs w:val="20"/>
              </w:rPr>
              <w:t>tandard</w:t>
            </w:r>
            <w:r w:rsidRPr="00BC243B">
              <w:rPr>
                <w:rFonts w:asciiTheme="minorHAnsi" w:hAnsiTheme="minorHAnsi"/>
                <w:sz w:val="20"/>
                <w:szCs w:val="20"/>
              </w:rPr>
              <w:t xml:space="preserve"> #4: Compare the students’ culture and the target culture.</w:t>
            </w:r>
          </w:p>
        </w:tc>
      </w:tr>
      <w:tr w:rsidR="00D83838" w:rsidRPr="00BC243B" w:rsidTr="009637F2">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5000" w:type="pct"/>
          </w:tcPr>
          <w:p w:rsidR="00D83838" w:rsidRPr="00452DC8" w:rsidRDefault="00D83838" w:rsidP="009F1B1B">
            <w:pPr>
              <w:autoSpaceDE w:val="0"/>
              <w:autoSpaceDN w:val="0"/>
              <w:adjustRightInd w:val="0"/>
              <w:spacing w:after="0" w:line="240" w:lineRule="auto"/>
              <w:rPr>
                <w:rFonts w:asciiTheme="minorHAnsi" w:hAnsiTheme="minorHAnsi"/>
                <w:sz w:val="20"/>
                <w:szCs w:val="20"/>
              </w:rPr>
            </w:pPr>
            <w:r w:rsidRPr="00BC243B">
              <w:rPr>
                <w:rFonts w:asciiTheme="minorHAnsi" w:hAnsiTheme="minorHAnsi"/>
                <w:sz w:val="16"/>
                <w:szCs w:val="16"/>
              </w:rPr>
              <w:t>Note: The Culture Essential Standard is somewhat different from the Essential Standards based on communication modes (Interpersonal, Interpretive, and Presentational) but its Clarifying Objectives are also organized by proficiency outcomes in the target language in order to support the development of intercultural competence and the</w:t>
            </w:r>
            <w:r w:rsidRPr="00BC243B">
              <w:rPr>
                <w:rFonts w:asciiTheme="minorHAnsi" w:hAnsiTheme="minorHAnsi"/>
                <w:sz w:val="20"/>
                <w:szCs w:val="20"/>
              </w:rPr>
              <w:t xml:space="preserve"> </w:t>
            </w:r>
            <w:r w:rsidRPr="00BC243B">
              <w:rPr>
                <w:rFonts w:asciiTheme="minorHAnsi" w:hAnsiTheme="minorHAnsi"/>
                <w:sz w:val="16"/>
                <w:szCs w:val="16"/>
              </w:rPr>
              <w:t>understanding of practices, perspectives, and products.</w:t>
            </w:r>
            <w:r w:rsidRPr="00BC243B">
              <w:rPr>
                <w:rFonts w:asciiTheme="minorHAnsi" w:hAnsiTheme="minorHAnsi"/>
                <w:sz w:val="20"/>
                <w:szCs w:val="20"/>
              </w:rPr>
              <w:t xml:space="preserve">  </w:t>
            </w:r>
          </w:p>
        </w:tc>
      </w:tr>
      <w:tr w:rsidR="00452DC8" w:rsidRPr="00BC243B" w:rsidTr="00452DC8">
        <w:trPr>
          <w:trHeight w:val="772"/>
        </w:trPr>
        <w:tc>
          <w:tcPr>
            <w:cnfStyle w:val="001000000000" w:firstRow="0" w:lastRow="0" w:firstColumn="1" w:lastColumn="0" w:oddVBand="0" w:evenVBand="0" w:oddHBand="0" w:evenHBand="0" w:firstRowFirstColumn="0" w:firstRowLastColumn="0" w:lastRowFirstColumn="0" w:lastRowLastColumn="0"/>
            <w:tcW w:w="5000" w:type="pct"/>
          </w:tcPr>
          <w:p w:rsidR="00DE2A96" w:rsidRPr="002D3F6B" w:rsidRDefault="00DE2A96" w:rsidP="002D3F6B">
            <w:pPr>
              <w:spacing w:after="0" w:line="240" w:lineRule="auto"/>
              <w:rPr>
                <w:b w:val="0"/>
                <w:sz w:val="20"/>
                <w:szCs w:val="20"/>
              </w:rPr>
            </w:pPr>
            <w:r w:rsidRPr="002D3F6B">
              <w:rPr>
                <w:sz w:val="20"/>
                <w:szCs w:val="20"/>
              </w:rPr>
              <w:t>IM.CLL.4.1</w:t>
            </w:r>
            <w:r w:rsidRPr="002D3F6B">
              <w:rPr>
                <w:b w:val="0"/>
                <w:sz w:val="20"/>
                <w:szCs w:val="20"/>
              </w:rPr>
              <w:t xml:space="preserve"> Use cultural practices to analyze familiar topics, situations, and experiences.</w:t>
            </w:r>
          </w:p>
          <w:p w:rsidR="00DE2A96" w:rsidRPr="002D3F6B" w:rsidRDefault="00DE2A96" w:rsidP="002D3F6B">
            <w:pPr>
              <w:spacing w:after="0" w:line="240" w:lineRule="auto"/>
              <w:rPr>
                <w:b w:val="0"/>
                <w:sz w:val="20"/>
                <w:szCs w:val="20"/>
              </w:rPr>
            </w:pPr>
            <w:r w:rsidRPr="002D3F6B">
              <w:rPr>
                <w:sz w:val="20"/>
                <w:szCs w:val="20"/>
              </w:rPr>
              <w:t>IM.CLL.4.2</w:t>
            </w:r>
            <w:r w:rsidRPr="002D3F6B">
              <w:rPr>
                <w:b w:val="0"/>
                <w:sz w:val="20"/>
                <w:szCs w:val="20"/>
              </w:rPr>
              <w:t xml:space="preserve"> Analyze media and identify idiomatic expressions that add cultural relevancy.</w:t>
            </w:r>
          </w:p>
          <w:p w:rsidR="00452DC8" w:rsidRPr="002D3F6B" w:rsidRDefault="00DE2A96" w:rsidP="002D3F6B">
            <w:pPr>
              <w:spacing w:after="0" w:line="240" w:lineRule="auto"/>
              <w:rPr>
                <w:b w:val="0"/>
                <w:sz w:val="20"/>
                <w:szCs w:val="20"/>
              </w:rPr>
            </w:pPr>
            <w:r w:rsidRPr="002D3F6B">
              <w:rPr>
                <w:sz w:val="20"/>
                <w:szCs w:val="20"/>
              </w:rPr>
              <w:t>IM.CLL.4.3</w:t>
            </w:r>
            <w:r w:rsidRPr="002D3F6B">
              <w:rPr>
                <w:b w:val="0"/>
                <w:sz w:val="20"/>
                <w:szCs w:val="20"/>
              </w:rPr>
              <w:t xml:space="preserve"> Deconstruct written and spoken texts for cultural attitudes, viewpoints and values.</w:t>
            </w:r>
          </w:p>
        </w:tc>
      </w:tr>
      <w:tr w:rsidR="00452DC8" w:rsidRPr="00BC243B" w:rsidTr="00452DC8">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5000" w:type="pct"/>
          </w:tcPr>
          <w:p w:rsidR="00DE2A96" w:rsidRPr="002D3F6B" w:rsidRDefault="00DE2A96" w:rsidP="002D3F6B">
            <w:pPr>
              <w:spacing w:after="0" w:line="240" w:lineRule="auto"/>
              <w:rPr>
                <w:b w:val="0"/>
                <w:sz w:val="20"/>
                <w:szCs w:val="20"/>
              </w:rPr>
            </w:pPr>
            <w:r w:rsidRPr="002D3F6B">
              <w:rPr>
                <w:sz w:val="20"/>
                <w:szCs w:val="20"/>
              </w:rPr>
              <w:t>IM.COD.4.1</w:t>
            </w:r>
            <w:r w:rsidRPr="002D3F6B">
              <w:rPr>
                <w:b w:val="0"/>
                <w:sz w:val="20"/>
                <w:szCs w:val="20"/>
              </w:rPr>
              <w:t xml:space="preserve"> Understand how geography and history impact the development of the target culture and its civilization.</w:t>
            </w:r>
          </w:p>
          <w:p w:rsidR="00452DC8" w:rsidRPr="002D3F6B" w:rsidRDefault="00DE2A96" w:rsidP="002D3F6B">
            <w:pPr>
              <w:spacing w:after="0" w:line="240" w:lineRule="auto"/>
              <w:rPr>
                <w:b w:val="0"/>
                <w:sz w:val="20"/>
                <w:szCs w:val="20"/>
              </w:rPr>
            </w:pPr>
            <w:r w:rsidRPr="002D3F6B">
              <w:rPr>
                <w:sz w:val="20"/>
                <w:szCs w:val="20"/>
              </w:rPr>
              <w:t>IM.COD.4.2</w:t>
            </w:r>
            <w:r w:rsidRPr="002D3F6B">
              <w:rPr>
                <w:b w:val="0"/>
                <w:sz w:val="20"/>
                <w:szCs w:val="20"/>
              </w:rPr>
              <w:t xml:space="preserve"> Understand how practices and perspectives impact the target culture.</w:t>
            </w:r>
          </w:p>
        </w:tc>
      </w:tr>
      <w:tr w:rsidR="00452DC8" w:rsidRPr="00BC243B" w:rsidTr="00B41E68">
        <w:trPr>
          <w:trHeight w:val="808"/>
        </w:trPr>
        <w:tc>
          <w:tcPr>
            <w:cnfStyle w:val="001000000000" w:firstRow="0" w:lastRow="0" w:firstColumn="1" w:lastColumn="0" w:oddVBand="0" w:evenVBand="0" w:oddHBand="0" w:evenHBand="0" w:firstRowFirstColumn="0" w:firstRowLastColumn="0" w:lastRowFirstColumn="0" w:lastRowLastColumn="0"/>
            <w:tcW w:w="5000" w:type="pct"/>
          </w:tcPr>
          <w:p w:rsidR="00DE2A96" w:rsidRPr="002D3F6B" w:rsidRDefault="00DE2A96" w:rsidP="002D3F6B">
            <w:pPr>
              <w:spacing w:after="0" w:line="240" w:lineRule="auto"/>
              <w:rPr>
                <w:b w:val="0"/>
                <w:sz w:val="20"/>
                <w:szCs w:val="20"/>
              </w:rPr>
            </w:pPr>
            <w:r w:rsidRPr="002D3F6B">
              <w:rPr>
                <w:sz w:val="20"/>
                <w:szCs w:val="20"/>
              </w:rPr>
              <w:t>IM.CMT.4.1</w:t>
            </w:r>
            <w:r w:rsidRPr="002D3F6B">
              <w:rPr>
                <w:b w:val="0"/>
                <w:sz w:val="20"/>
                <w:szCs w:val="20"/>
              </w:rPr>
              <w:t xml:space="preserve"> Understand the influence of the target culture on literature, media, and global concerns.</w:t>
            </w:r>
          </w:p>
          <w:p w:rsidR="00DE2A96" w:rsidRPr="002D3F6B" w:rsidRDefault="00DE2A96" w:rsidP="002D3F6B">
            <w:pPr>
              <w:spacing w:after="0" w:line="240" w:lineRule="auto"/>
              <w:rPr>
                <w:b w:val="0"/>
                <w:sz w:val="20"/>
                <w:szCs w:val="20"/>
              </w:rPr>
            </w:pPr>
            <w:r w:rsidRPr="002D3F6B">
              <w:rPr>
                <w:sz w:val="20"/>
                <w:szCs w:val="20"/>
              </w:rPr>
              <w:t>IM.CMT.4.2</w:t>
            </w:r>
            <w:r w:rsidRPr="002D3F6B">
              <w:rPr>
                <w:b w:val="0"/>
                <w:sz w:val="20"/>
                <w:szCs w:val="20"/>
              </w:rPr>
              <w:t xml:space="preserve"> Explain how events in the target culture’s history have impacted contemporary perspectives, practices, and products.</w:t>
            </w:r>
          </w:p>
          <w:p w:rsidR="00452DC8" w:rsidRPr="002D3F6B" w:rsidRDefault="00DE2A96" w:rsidP="002D3F6B">
            <w:pPr>
              <w:spacing w:after="0" w:line="240" w:lineRule="auto"/>
              <w:rPr>
                <w:b w:val="0"/>
                <w:sz w:val="20"/>
                <w:szCs w:val="20"/>
              </w:rPr>
            </w:pPr>
            <w:r w:rsidRPr="002D3F6B">
              <w:rPr>
                <w:sz w:val="20"/>
                <w:szCs w:val="20"/>
              </w:rPr>
              <w:t>IM.CMT.4.3</w:t>
            </w:r>
            <w:r w:rsidRPr="002D3F6B">
              <w:rPr>
                <w:b w:val="0"/>
                <w:sz w:val="20"/>
                <w:szCs w:val="20"/>
              </w:rPr>
              <w:t xml:space="preserve"> Evaluate the traditions of the target culture and the students’ culture.</w:t>
            </w:r>
          </w:p>
        </w:tc>
      </w:tr>
    </w:tbl>
    <w:p w:rsidR="00B021C5" w:rsidRDefault="00B021C5" w:rsidP="002077A9">
      <w:pPr>
        <w:spacing w:after="0" w:line="240" w:lineRule="auto"/>
        <w:rPr>
          <w:rFonts w:asciiTheme="minorHAnsi" w:hAnsiTheme="minorHAnsi"/>
          <w:sz w:val="16"/>
          <w:szCs w:val="16"/>
        </w:rPr>
      </w:pPr>
    </w:p>
    <w:p w:rsidR="00720AE9" w:rsidRPr="009F1B1B" w:rsidRDefault="00720AE9" w:rsidP="00720AE9">
      <w:pPr>
        <w:spacing w:after="0" w:line="240" w:lineRule="auto"/>
        <w:rPr>
          <w:rFonts w:asciiTheme="minorHAnsi" w:hAnsiTheme="minorHAnsi"/>
          <w:sz w:val="16"/>
          <w:szCs w:val="16"/>
        </w:rPr>
      </w:pPr>
      <w:r w:rsidRPr="009F1B1B">
        <w:rPr>
          <w:rFonts w:asciiTheme="minorHAnsi" w:hAnsiTheme="minorHAnsi"/>
          <w:sz w:val="16"/>
          <w:szCs w:val="16"/>
        </w:rPr>
        <w:t xml:space="preserve">Please go to the </w:t>
      </w:r>
      <w:r w:rsidRPr="009F1B1B">
        <w:rPr>
          <w:rFonts w:asciiTheme="minorHAnsi" w:hAnsiTheme="minorHAnsi"/>
          <w:b/>
          <w:sz w:val="16"/>
          <w:szCs w:val="16"/>
        </w:rPr>
        <w:t xml:space="preserve">World Languages Wiki at </w:t>
      </w:r>
      <w:hyperlink r:id="rId8" w:history="1">
        <w:r w:rsidRPr="009F1B1B">
          <w:rPr>
            <w:rStyle w:val="Hyperlink"/>
            <w:rFonts w:asciiTheme="minorHAnsi" w:hAnsiTheme="minorHAnsi"/>
            <w:b/>
            <w:sz w:val="16"/>
            <w:szCs w:val="16"/>
          </w:rPr>
          <w:t>http://wlnces.ncdpi.wikispaces.net/</w:t>
        </w:r>
      </w:hyperlink>
      <w:r w:rsidRPr="009F1B1B">
        <w:rPr>
          <w:rFonts w:asciiTheme="minorHAnsi" w:hAnsiTheme="minorHAnsi"/>
          <w:sz w:val="16"/>
          <w:szCs w:val="16"/>
        </w:rPr>
        <w:t xml:space="preserve"> under </w:t>
      </w:r>
      <w:r w:rsidRPr="009F1B1B">
        <w:rPr>
          <w:rFonts w:asciiTheme="minorHAnsi" w:hAnsiTheme="minorHAnsi"/>
          <w:b/>
          <w:sz w:val="16"/>
          <w:szCs w:val="16"/>
        </w:rPr>
        <w:t>NCSCS</w:t>
      </w:r>
      <w:r>
        <w:rPr>
          <w:rFonts w:asciiTheme="minorHAnsi" w:hAnsiTheme="minorHAnsi"/>
          <w:b/>
          <w:sz w:val="16"/>
          <w:szCs w:val="16"/>
        </w:rPr>
        <w:t xml:space="preserve"> World Language Essential Standards</w:t>
      </w:r>
      <w:r w:rsidRPr="009F1B1B">
        <w:rPr>
          <w:rFonts w:asciiTheme="minorHAnsi" w:hAnsiTheme="minorHAnsi"/>
          <w:b/>
          <w:sz w:val="16"/>
          <w:szCs w:val="16"/>
        </w:rPr>
        <w:t xml:space="preserve"> &amp; Instructional Tools</w:t>
      </w:r>
      <w:r w:rsidRPr="009F1B1B">
        <w:rPr>
          <w:rFonts w:asciiTheme="minorHAnsi" w:hAnsiTheme="minorHAnsi"/>
          <w:sz w:val="16"/>
          <w:szCs w:val="16"/>
        </w:rPr>
        <w:t xml:space="preserve"> and click on the link for these materials </w:t>
      </w:r>
      <w:r>
        <w:rPr>
          <w:rFonts w:asciiTheme="minorHAnsi" w:hAnsiTheme="minorHAnsi"/>
          <w:sz w:val="16"/>
          <w:szCs w:val="16"/>
        </w:rPr>
        <w:t>called Clarifying Objectives by Course Outcomes (</w:t>
      </w:r>
      <w:hyperlink r:id="rId9" w:history="1">
        <w:r w:rsidRPr="003C2298">
          <w:rPr>
            <w:rStyle w:val="Hyperlink"/>
            <w:rFonts w:asciiTheme="minorHAnsi" w:hAnsiTheme="minorHAnsi"/>
            <w:sz w:val="16"/>
            <w:szCs w:val="16"/>
          </w:rPr>
          <w:t>http://wlnces.ncdpi.wikispaces.net/COsbyCourseOutcomes</w:t>
        </w:r>
      </w:hyperlink>
      <w:r>
        <w:rPr>
          <w:rFonts w:asciiTheme="minorHAnsi" w:hAnsiTheme="minorHAnsi"/>
          <w:sz w:val="16"/>
          <w:szCs w:val="16"/>
        </w:rPr>
        <w:t>)</w:t>
      </w:r>
      <w:r w:rsidRPr="009F1B1B">
        <w:rPr>
          <w:rFonts w:asciiTheme="minorHAnsi" w:hAnsiTheme="minorHAnsi"/>
          <w:sz w:val="16"/>
          <w:szCs w:val="16"/>
        </w:rPr>
        <w:t xml:space="preserve"> to navigate to other sets</w:t>
      </w:r>
      <w:r>
        <w:rPr>
          <w:rFonts w:asciiTheme="minorHAnsi" w:hAnsiTheme="minorHAnsi"/>
          <w:sz w:val="16"/>
          <w:szCs w:val="16"/>
        </w:rPr>
        <w:t xml:space="preserve"> organized by language.</w:t>
      </w:r>
    </w:p>
    <w:p w:rsidR="00D27400" w:rsidRPr="009F1B1B" w:rsidRDefault="00D27400" w:rsidP="00720AE9">
      <w:pPr>
        <w:spacing w:after="0" w:line="240" w:lineRule="auto"/>
        <w:rPr>
          <w:rFonts w:asciiTheme="minorHAnsi" w:hAnsiTheme="minorHAnsi"/>
          <w:sz w:val="16"/>
          <w:szCs w:val="16"/>
        </w:rPr>
      </w:pPr>
      <w:bookmarkStart w:id="0" w:name="_GoBack"/>
      <w:bookmarkEnd w:id="0"/>
    </w:p>
    <w:sectPr w:rsidR="00D27400" w:rsidRPr="009F1B1B" w:rsidSect="006D1466">
      <w:headerReference w:type="default" r:id="rId10"/>
      <w:footerReference w:type="default" r:id="rId11"/>
      <w:footerReference w:type="first" r:id="rId12"/>
      <w:pgSz w:w="12240" w:h="15840"/>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BD7" w:rsidRDefault="00091BD7" w:rsidP="00911726">
      <w:pPr>
        <w:spacing w:after="0" w:line="240" w:lineRule="auto"/>
      </w:pPr>
      <w:r>
        <w:separator/>
      </w:r>
    </w:p>
  </w:endnote>
  <w:endnote w:type="continuationSeparator" w:id="0">
    <w:p w:rsidR="00091BD7" w:rsidRDefault="00091BD7" w:rsidP="00911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E8C" w:rsidRPr="00006459" w:rsidRDefault="00424E8C" w:rsidP="00006459">
    <w:pPr>
      <w:autoSpaceDE w:val="0"/>
      <w:autoSpaceDN w:val="0"/>
      <w:adjustRightInd w:val="0"/>
      <w:spacing w:after="0" w:line="240" w:lineRule="auto"/>
      <w:ind w:left="50" w:right="50"/>
      <w:jc w:val="center"/>
      <w:rPr>
        <w:rFonts w:ascii="Microsoft Sans Serif" w:hAnsi="Microsoft Sans Serif" w:cs="Microsoft Sans Serif"/>
        <w:color w:val="00000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1E8" w:rsidRDefault="00BC21E8">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BD7" w:rsidRDefault="00091BD7" w:rsidP="00911726">
      <w:pPr>
        <w:spacing w:after="0" w:line="240" w:lineRule="auto"/>
      </w:pPr>
      <w:r>
        <w:separator/>
      </w:r>
    </w:p>
  </w:footnote>
  <w:footnote w:type="continuationSeparator" w:id="0">
    <w:p w:rsidR="00091BD7" w:rsidRDefault="00091BD7" w:rsidP="00911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E8C" w:rsidRDefault="00424E8C">
    <w:pPr>
      <w:pStyle w:val="Header"/>
      <w:jc w:val="right"/>
    </w:pPr>
  </w:p>
  <w:p w:rsidR="00424E8C" w:rsidRDefault="00424E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E334B"/>
    <w:multiLevelType w:val="hybridMultilevel"/>
    <w:tmpl w:val="0B08B3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01922"/>
    <w:multiLevelType w:val="hybridMultilevel"/>
    <w:tmpl w:val="B65EA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0E79D5"/>
    <w:multiLevelType w:val="hybridMultilevel"/>
    <w:tmpl w:val="4EC2FE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766A3C"/>
    <w:multiLevelType w:val="hybridMultilevel"/>
    <w:tmpl w:val="7EBEA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271658"/>
    <w:multiLevelType w:val="hybridMultilevel"/>
    <w:tmpl w:val="BD48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266AE"/>
    <w:multiLevelType w:val="hybridMultilevel"/>
    <w:tmpl w:val="FEF6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AA0668"/>
    <w:multiLevelType w:val="hybridMultilevel"/>
    <w:tmpl w:val="DB8287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3A25E5"/>
    <w:multiLevelType w:val="hybridMultilevel"/>
    <w:tmpl w:val="F778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0722D5"/>
    <w:multiLevelType w:val="hybridMultilevel"/>
    <w:tmpl w:val="0CA2E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9D4EBB"/>
    <w:multiLevelType w:val="hybridMultilevel"/>
    <w:tmpl w:val="52B44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B50710"/>
    <w:multiLevelType w:val="hybridMultilevel"/>
    <w:tmpl w:val="4EC2FE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8771E5"/>
    <w:multiLevelType w:val="hybridMultilevel"/>
    <w:tmpl w:val="4246D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1"/>
  </w:num>
  <w:num w:numId="5">
    <w:abstractNumId w:val="5"/>
  </w:num>
  <w:num w:numId="6">
    <w:abstractNumId w:val="11"/>
  </w:num>
  <w:num w:numId="7">
    <w:abstractNumId w:val="9"/>
  </w:num>
  <w:num w:numId="8">
    <w:abstractNumId w:val="10"/>
  </w:num>
  <w:num w:numId="9">
    <w:abstractNumId w:val="2"/>
  </w:num>
  <w:num w:numId="10">
    <w:abstractNumId w:val="3"/>
  </w:num>
  <w:num w:numId="11">
    <w:abstractNumId w:val="6"/>
  </w:num>
  <w:num w:numId="1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C15"/>
    <w:rsid w:val="00006459"/>
    <w:rsid w:val="00012E93"/>
    <w:rsid w:val="000153EA"/>
    <w:rsid w:val="00020014"/>
    <w:rsid w:val="00022095"/>
    <w:rsid w:val="0002524F"/>
    <w:rsid w:val="000272CE"/>
    <w:rsid w:val="00027F22"/>
    <w:rsid w:val="000307E6"/>
    <w:rsid w:val="00032B8D"/>
    <w:rsid w:val="000340A4"/>
    <w:rsid w:val="000349F6"/>
    <w:rsid w:val="00035504"/>
    <w:rsid w:val="00035D0F"/>
    <w:rsid w:val="00035D55"/>
    <w:rsid w:val="000362F4"/>
    <w:rsid w:val="0003644F"/>
    <w:rsid w:val="00041734"/>
    <w:rsid w:val="0004339C"/>
    <w:rsid w:val="000443AF"/>
    <w:rsid w:val="00047925"/>
    <w:rsid w:val="00050D0E"/>
    <w:rsid w:val="000518FB"/>
    <w:rsid w:val="000520E3"/>
    <w:rsid w:val="00055407"/>
    <w:rsid w:val="000561DE"/>
    <w:rsid w:val="000668C0"/>
    <w:rsid w:val="000730E3"/>
    <w:rsid w:val="00074244"/>
    <w:rsid w:val="0008411A"/>
    <w:rsid w:val="0008414D"/>
    <w:rsid w:val="00087403"/>
    <w:rsid w:val="00091BD7"/>
    <w:rsid w:val="00093A5B"/>
    <w:rsid w:val="00095319"/>
    <w:rsid w:val="0009702F"/>
    <w:rsid w:val="000A0C12"/>
    <w:rsid w:val="000B3492"/>
    <w:rsid w:val="000B78E0"/>
    <w:rsid w:val="000B7DEE"/>
    <w:rsid w:val="000C32CC"/>
    <w:rsid w:val="000C3E6A"/>
    <w:rsid w:val="000C41E3"/>
    <w:rsid w:val="000C582E"/>
    <w:rsid w:val="000D442D"/>
    <w:rsid w:val="000D772D"/>
    <w:rsid w:val="000E0368"/>
    <w:rsid w:val="000E3611"/>
    <w:rsid w:val="000E3F15"/>
    <w:rsid w:val="000E4891"/>
    <w:rsid w:val="000E5324"/>
    <w:rsid w:val="000F0189"/>
    <w:rsid w:val="000F1C6B"/>
    <w:rsid w:val="000F1F70"/>
    <w:rsid w:val="000F4ACD"/>
    <w:rsid w:val="0010123B"/>
    <w:rsid w:val="001049D3"/>
    <w:rsid w:val="00107506"/>
    <w:rsid w:val="001100E3"/>
    <w:rsid w:val="001106A3"/>
    <w:rsid w:val="00120AB7"/>
    <w:rsid w:val="00122BE7"/>
    <w:rsid w:val="0013188C"/>
    <w:rsid w:val="00131A60"/>
    <w:rsid w:val="00137852"/>
    <w:rsid w:val="001458E2"/>
    <w:rsid w:val="00146171"/>
    <w:rsid w:val="0015341E"/>
    <w:rsid w:val="00171DCA"/>
    <w:rsid w:val="0017556D"/>
    <w:rsid w:val="0017600D"/>
    <w:rsid w:val="00177A34"/>
    <w:rsid w:val="00183132"/>
    <w:rsid w:val="0018349E"/>
    <w:rsid w:val="00187074"/>
    <w:rsid w:val="0019321C"/>
    <w:rsid w:val="00197329"/>
    <w:rsid w:val="00197EF8"/>
    <w:rsid w:val="001A1233"/>
    <w:rsid w:val="001A1B67"/>
    <w:rsid w:val="001A4A88"/>
    <w:rsid w:val="001A5352"/>
    <w:rsid w:val="001A6601"/>
    <w:rsid w:val="001B17D2"/>
    <w:rsid w:val="001B28D1"/>
    <w:rsid w:val="001B2C96"/>
    <w:rsid w:val="001B344F"/>
    <w:rsid w:val="001B36F4"/>
    <w:rsid w:val="001C3002"/>
    <w:rsid w:val="001C41ED"/>
    <w:rsid w:val="001C70FC"/>
    <w:rsid w:val="001D022C"/>
    <w:rsid w:val="001D1178"/>
    <w:rsid w:val="001D346B"/>
    <w:rsid w:val="001D41A1"/>
    <w:rsid w:val="001D50B2"/>
    <w:rsid w:val="001D62B2"/>
    <w:rsid w:val="001D7821"/>
    <w:rsid w:val="001E4253"/>
    <w:rsid w:val="001E45E0"/>
    <w:rsid w:val="001E5782"/>
    <w:rsid w:val="001F1FD5"/>
    <w:rsid w:val="001F52DA"/>
    <w:rsid w:val="00201457"/>
    <w:rsid w:val="002031DE"/>
    <w:rsid w:val="00206150"/>
    <w:rsid w:val="0020722A"/>
    <w:rsid w:val="002077A9"/>
    <w:rsid w:val="00214701"/>
    <w:rsid w:val="002176C0"/>
    <w:rsid w:val="00217FF1"/>
    <w:rsid w:val="0022074B"/>
    <w:rsid w:val="0022249C"/>
    <w:rsid w:val="00222B4A"/>
    <w:rsid w:val="00222E4D"/>
    <w:rsid w:val="00224CDA"/>
    <w:rsid w:val="00232480"/>
    <w:rsid w:val="00232D5C"/>
    <w:rsid w:val="0023662D"/>
    <w:rsid w:val="0023748A"/>
    <w:rsid w:val="00244FD2"/>
    <w:rsid w:val="002452CB"/>
    <w:rsid w:val="00250101"/>
    <w:rsid w:val="00250702"/>
    <w:rsid w:val="002528AC"/>
    <w:rsid w:val="00253892"/>
    <w:rsid w:val="002601CA"/>
    <w:rsid w:val="00260DD0"/>
    <w:rsid w:val="00263CBB"/>
    <w:rsid w:val="00264F5D"/>
    <w:rsid w:val="002752DB"/>
    <w:rsid w:val="002774CB"/>
    <w:rsid w:val="00285987"/>
    <w:rsid w:val="00287F37"/>
    <w:rsid w:val="00297229"/>
    <w:rsid w:val="002A042E"/>
    <w:rsid w:val="002A3683"/>
    <w:rsid w:val="002A6350"/>
    <w:rsid w:val="002A67D7"/>
    <w:rsid w:val="002B0D5B"/>
    <w:rsid w:val="002B7B92"/>
    <w:rsid w:val="002C0068"/>
    <w:rsid w:val="002C11CD"/>
    <w:rsid w:val="002C45A1"/>
    <w:rsid w:val="002D3F6B"/>
    <w:rsid w:val="002D5359"/>
    <w:rsid w:val="002D75E4"/>
    <w:rsid w:val="002E0FB9"/>
    <w:rsid w:val="002E19B2"/>
    <w:rsid w:val="002E3011"/>
    <w:rsid w:val="002E576B"/>
    <w:rsid w:val="002E71A5"/>
    <w:rsid w:val="002F36AD"/>
    <w:rsid w:val="00303812"/>
    <w:rsid w:val="003056CE"/>
    <w:rsid w:val="00312147"/>
    <w:rsid w:val="00322C48"/>
    <w:rsid w:val="0032683A"/>
    <w:rsid w:val="0033003B"/>
    <w:rsid w:val="00343B23"/>
    <w:rsid w:val="003441FD"/>
    <w:rsid w:val="0035530D"/>
    <w:rsid w:val="00357530"/>
    <w:rsid w:val="003641E0"/>
    <w:rsid w:val="003672DB"/>
    <w:rsid w:val="00371D28"/>
    <w:rsid w:val="00373196"/>
    <w:rsid w:val="003756F1"/>
    <w:rsid w:val="00375FAE"/>
    <w:rsid w:val="003802FF"/>
    <w:rsid w:val="00384E66"/>
    <w:rsid w:val="00386D28"/>
    <w:rsid w:val="00390026"/>
    <w:rsid w:val="0039296E"/>
    <w:rsid w:val="003A0523"/>
    <w:rsid w:val="003A0894"/>
    <w:rsid w:val="003B0AC9"/>
    <w:rsid w:val="003C15E6"/>
    <w:rsid w:val="003C21F7"/>
    <w:rsid w:val="003C32F1"/>
    <w:rsid w:val="003C7EE2"/>
    <w:rsid w:val="003D0CA3"/>
    <w:rsid w:val="003D20FC"/>
    <w:rsid w:val="003D5BA5"/>
    <w:rsid w:val="003D5DC7"/>
    <w:rsid w:val="003D62E4"/>
    <w:rsid w:val="003D7EE2"/>
    <w:rsid w:val="003E00B7"/>
    <w:rsid w:val="003E12C9"/>
    <w:rsid w:val="003E2DE4"/>
    <w:rsid w:val="003E4E2D"/>
    <w:rsid w:val="003F19FB"/>
    <w:rsid w:val="00403588"/>
    <w:rsid w:val="004038ED"/>
    <w:rsid w:val="004107B6"/>
    <w:rsid w:val="00424E8C"/>
    <w:rsid w:val="004444F2"/>
    <w:rsid w:val="00452DC8"/>
    <w:rsid w:val="004533D2"/>
    <w:rsid w:val="004545FE"/>
    <w:rsid w:val="0045522A"/>
    <w:rsid w:val="00463963"/>
    <w:rsid w:val="00466281"/>
    <w:rsid w:val="00466376"/>
    <w:rsid w:val="00466879"/>
    <w:rsid w:val="004724F4"/>
    <w:rsid w:val="004728D5"/>
    <w:rsid w:val="00481E72"/>
    <w:rsid w:val="00483719"/>
    <w:rsid w:val="00485C0A"/>
    <w:rsid w:val="00496D9E"/>
    <w:rsid w:val="00497263"/>
    <w:rsid w:val="004A03C2"/>
    <w:rsid w:val="004A26EE"/>
    <w:rsid w:val="004B7DF7"/>
    <w:rsid w:val="004C0941"/>
    <w:rsid w:val="004C27CA"/>
    <w:rsid w:val="004D69B7"/>
    <w:rsid w:val="004E7EEE"/>
    <w:rsid w:val="004F443A"/>
    <w:rsid w:val="004F4B50"/>
    <w:rsid w:val="00500357"/>
    <w:rsid w:val="00500DDB"/>
    <w:rsid w:val="00503D4B"/>
    <w:rsid w:val="00504C6B"/>
    <w:rsid w:val="00505E29"/>
    <w:rsid w:val="00506067"/>
    <w:rsid w:val="0050683F"/>
    <w:rsid w:val="00510AA3"/>
    <w:rsid w:val="00513BEF"/>
    <w:rsid w:val="0051489C"/>
    <w:rsid w:val="005167A4"/>
    <w:rsid w:val="00527C78"/>
    <w:rsid w:val="0053017E"/>
    <w:rsid w:val="0053323E"/>
    <w:rsid w:val="00535B7C"/>
    <w:rsid w:val="0054425C"/>
    <w:rsid w:val="00546B50"/>
    <w:rsid w:val="00546CA1"/>
    <w:rsid w:val="005511AB"/>
    <w:rsid w:val="005545AD"/>
    <w:rsid w:val="00555826"/>
    <w:rsid w:val="00556775"/>
    <w:rsid w:val="005612E2"/>
    <w:rsid w:val="005710B2"/>
    <w:rsid w:val="00572B1F"/>
    <w:rsid w:val="00576B0F"/>
    <w:rsid w:val="00583F30"/>
    <w:rsid w:val="005912AA"/>
    <w:rsid w:val="00592634"/>
    <w:rsid w:val="00594274"/>
    <w:rsid w:val="0059448D"/>
    <w:rsid w:val="00595754"/>
    <w:rsid w:val="005A02BD"/>
    <w:rsid w:val="005A40B8"/>
    <w:rsid w:val="005B5C7B"/>
    <w:rsid w:val="005B6C64"/>
    <w:rsid w:val="005C0DBB"/>
    <w:rsid w:val="005C1778"/>
    <w:rsid w:val="005C4273"/>
    <w:rsid w:val="005C6EB6"/>
    <w:rsid w:val="005C7FB8"/>
    <w:rsid w:val="005D5F68"/>
    <w:rsid w:val="005E25DC"/>
    <w:rsid w:val="005E51AD"/>
    <w:rsid w:val="005F347F"/>
    <w:rsid w:val="00600DBA"/>
    <w:rsid w:val="006168C5"/>
    <w:rsid w:val="00616C4E"/>
    <w:rsid w:val="006175D6"/>
    <w:rsid w:val="00622167"/>
    <w:rsid w:val="006256DC"/>
    <w:rsid w:val="0063305E"/>
    <w:rsid w:val="0064061F"/>
    <w:rsid w:val="006435F3"/>
    <w:rsid w:val="00647BAF"/>
    <w:rsid w:val="00647BC6"/>
    <w:rsid w:val="006578E9"/>
    <w:rsid w:val="006603C5"/>
    <w:rsid w:val="006740A1"/>
    <w:rsid w:val="006762A8"/>
    <w:rsid w:val="00686685"/>
    <w:rsid w:val="006931C6"/>
    <w:rsid w:val="00694380"/>
    <w:rsid w:val="00694804"/>
    <w:rsid w:val="006A2FC3"/>
    <w:rsid w:val="006A3D9F"/>
    <w:rsid w:val="006A63AA"/>
    <w:rsid w:val="006B518F"/>
    <w:rsid w:val="006C0CEA"/>
    <w:rsid w:val="006C1161"/>
    <w:rsid w:val="006C141E"/>
    <w:rsid w:val="006D04CD"/>
    <w:rsid w:val="006D099E"/>
    <w:rsid w:val="006D1466"/>
    <w:rsid w:val="006D69DE"/>
    <w:rsid w:val="006D7FF5"/>
    <w:rsid w:val="006E1FAA"/>
    <w:rsid w:val="006E5ED5"/>
    <w:rsid w:val="006F1665"/>
    <w:rsid w:val="006F1B69"/>
    <w:rsid w:val="006F4377"/>
    <w:rsid w:val="006F67C5"/>
    <w:rsid w:val="00700AEF"/>
    <w:rsid w:val="00700B06"/>
    <w:rsid w:val="00703A36"/>
    <w:rsid w:val="007051DE"/>
    <w:rsid w:val="007112D3"/>
    <w:rsid w:val="007115CC"/>
    <w:rsid w:val="00716905"/>
    <w:rsid w:val="00717068"/>
    <w:rsid w:val="00720498"/>
    <w:rsid w:val="00720AE9"/>
    <w:rsid w:val="0072560A"/>
    <w:rsid w:val="0072640B"/>
    <w:rsid w:val="00730C73"/>
    <w:rsid w:val="00732D23"/>
    <w:rsid w:val="00734A34"/>
    <w:rsid w:val="00755D0D"/>
    <w:rsid w:val="007621A1"/>
    <w:rsid w:val="00766AC6"/>
    <w:rsid w:val="007675F3"/>
    <w:rsid w:val="00772922"/>
    <w:rsid w:val="00777BE4"/>
    <w:rsid w:val="007807EE"/>
    <w:rsid w:val="007831B4"/>
    <w:rsid w:val="0078568E"/>
    <w:rsid w:val="00790A5B"/>
    <w:rsid w:val="00792AB7"/>
    <w:rsid w:val="00793955"/>
    <w:rsid w:val="007A3D89"/>
    <w:rsid w:val="007B0565"/>
    <w:rsid w:val="007B0A5C"/>
    <w:rsid w:val="007B1251"/>
    <w:rsid w:val="007B371D"/>
    <w:rsid w:val="007C4C2E"/>
    <w:rsid w:val="007C64BE"/>
    <w:rsid w:val="007D6AD5"/>
    <w:rsid w:val="007D6DA0"/>
    <w:rsid w:val="007E0260"/>
    <w:rsid w:val="007E5A9C"/>
    <w:rsid w:val="007E6496"/>
    <w:rsid w:val="007F76A8"/>
    <w:rsid w:val="008023B1"/>
    <w:rsid w:val="008028C8"/>
    <w:rsid w:val="00806767"/>
    <w:rsid w:val="0082031B"/>
    <w:rsid w:val="0082654D"/>
    <w:rsid w:val="00831A3E"/>
    <w:rsid w:val="0083503F"/>
    <w:rsid w:val="00845D05"/>
    <w:rsid w:val="00846219"/>
    <w:rsid w:val="00847552"/>
    <w:rsid w:val="00870DFD"/>
    <w:rsid w:val="008724FA"/>
    <w:rsid w:val="008771F9"/>
    <w:rsid w:val="00885510"/>
    <w:rsid w:val="00895F50"/>
    <w:rsid w:val="008970BE"/>
    <w:rsid w:val="008A0A5E"/>
    <w:rsid w:val="008A33C8"/>
    <w:rsid w:val="008A373B"/>
    <w:rsid w:val="008A7ADB"/>
    <w:rsid w:val="008B13B2"/>
    <w:rsid w:val="008B56AF"/>
    <w:rsid w:val="008C6E1C"/>
    <w:rsid w:val="008D0597"/>
    <w:rsid w:val="008D2F61"/>
    <w:rsid w:val="008D5FDD"/>
    <w:rsid w:val="008D7351"/>
    <w:rsid w:val="008E53BD"/>
    <w:rsid w:val="0090755F"/>
    <w:rsid w:val="00907858"/>
    <w:rsid w:val="00911726"/>
    <w:rsid w:val="009122EC"/>
    <w:rsid w:val="009128A7"/>
    <w:rsid w:val="009154AB"/>
    <w:rsid w:val="00920BF5"/>
    <w:rsid w:val="00924523"/>
    <w:rsid w:val="00926A4E"/>
    <w:rsid w:val="009343D8"/>
    <w:rsid w:val="009351F1"/>
    <w:rsid w:val="00942C9B"/>
    <w:rsid w:val="00944D25"/>
    <w:rsid w:val="00946F3E"/>
    <w:rsid w:val="00947A25"/>
    <w:rsid w:val="00947F0C"/>
    <w:rsid w:val="00950805"/>
    <w:rsid w:val="00951326"/>
    <w:rsid w:val="0095185A"/>
    <w:rsid w:val="00952DB1"/>
    <w:rsid w:val="009637F2"/>
    <w:rsid w:val="009745E6"/>
    <w:rsid w:val="00974BB0"/>
    <w:rsid w:val="00977E8B"/>
    <w:rsid w:val="009846CC"/>
    <w:rsid w:val="009861FB"/>
    <w:rsid w:val="0099022D"/>
    <w:rsid w:val="0099518E"/>
    <w:rsid w:val="009969D9"/>
    <w:rsid w:val="00996B41"/>
    <w:rsid w:val="0099730F"/>
    <w:rsid w:val="00997B76"/>
    <w:rsid w:val="009A348B"/>
    <w:rsid w:val="009B236C"/>
    <w:rsid w:val="009B26DC"/>
    <w:rsid w:val="009C270A"/>
    <w:rsid w:val="009C5B22"/>
    <w:rsid w:val="009C65FF"/>
    <w:rsid w:val="009C7B8C"/>
    <w:rsid w:val="009D7013"/>
    <w:rsid w:val="009D7289"/>
    <w:rsid w:val="009E18C7"/>
    <w:rsid w:val="009E46E8"/>
    <w:rsid w:val="009F1B1B"/>
    <w:rsid w:val="009F250A"/>
    <w:rsid w:val="009F30DA"/>
    <w:rsid w:val="009F4074"/>
    <w:rsid w:val="009F78C1"/>
    <w:rsid w:val="00A00C02"/>
    <w:rsid w:val="00A0215D"/>
    <w:rsid w:val="00A1069D"/>
    <w:rsid w:val="00A11200"/>
    <w:rsid w:val="00A127FA"/>
    <w:rsid w:val="00A14A31"/>
    <w:rsid w:val="00A2644E"/>
    <w:rsid w:val="00A30DC8"/>
    <w:rsid w:val="00A30E94"/>
    <w:rsid w:val="00A3415F"/>
    <w:rsid w:val="00A37463"/>
    <w:rsid w:val="00A40EC5"/>
    <w:rsid w:val="00A433D5"/>
    <w:rsid w:val="00A43986"/>
    <w:rsid w:val="00A43C29"/>
    <w:rsid w:val="00A46B75"/>
    <w:rsid w:val="00A476B6"/>
    <w:rsid w:val="00A47D91"/>
    <w:rsid w:val="00A52FE5"/>
    <w:rsid w:val="00A548F2"/>
    <w:rsid w:val="00A569E4"/>
    <w:rsid w:val="00A60650"/>
    <w:rsid w:val="00A613C6"/>
    <w:rsid w:val="00A63C25"/>
    <w:rsid w:val="00A66574"/>
    <w:rsid w:val="00A7018F"/>
    <w:rsid w:val="00A717D1"/>
    <w:rsid w:val="00A71B99"/>
    <w:rsid w:val="00A730D0"/>
    <w:rsid w:val="00A812AF"/>
    <w:rsid w:val="00A840F2"/>
    <w:rsid w:val="00A86CB2"/>
    <w:rsid w:val="00AA2BA1"/>
    <w:rsid w:val="00AA321D"/>
    <w:rsid w:val="00AA3EC8"/>
    <w:rsid w:val="00AA7D24"/>
    <w:rsid w:val="00AB5984"/>
    <w:rsid w:val="00AC169F"/>
    <w:rsid w:val="00AC3C1B"/>
    <w:rsid w:val="00AC4CB9"/>
    <w:rsid w:val="00AD47BA"/>
    <w:rsid w:val="00AE26F4"/>
    <w:rsid w:val="00AE3C6A"/>
    <w:rsid w:val="00AE7199"/>
    <w:rsid w:val="00AF4D6A"/>
    <w:rsid w:val="00AF557D"/>
    <w:rsid w:val="00AF636E"/>
    <w:rsid w:val="00B0085D"/>
    <w:rsid w:val="00B021C5"/>
    <w:rsid w:val="00B025D0"/>
    <w:rsid w:val="00B043C1"/>
    <w:rsid w:val="00B129B0"/>
    <w:rsid w:val="00B164C6"/>
    <w:rsid w:val="00B16719"/>
    <w:rsid w:val="00B17FE4"/>
    <w:rsid w:val="00B26951"/>
    <w:rsid w:val="00B33E03"/>
    <w:rsid w:val="00B354A4"/>
    <w:rsid w:val="00B418ED"/>
    <w:rsid w:val="00B41E68"/>
    <w:rsid w:val="00B44F75"/>
    <w:rsid w:val="00B54237"/>
    <w:rsid w:val="00B56BFA"/>
    <w:rsid w:val="00B60D67"/>
    <w:rsid w:val="00B6787D"/>
    <w:rsid w:val="00B747EA"/>
    <w:rsid w:val="00B74CF8"/>
    <w:rsid w:val="00B76A79"/>
    <w:rsid w:val="00B8095D"/>
    <w:rsid w:val="00B8109D"/>
    <w:rsid w:val="00B81551"/>
    <w:rsid w:val="00BA3158"/>
    <w:rsid w:val="00BA63B9"/>
    <w:rsid w:val="00BA7355"/>
    <w:rsid w:val="00BB0243"/>
    <w:rsid w:val="00BB5ACC"/>
    <w:rsid w:val="00BC21E8"/>
    <w:rsid w:val="00BC243B"/>
    <w:rsid w:val="00BC401E"/>
    <w:rsid w:val="00BC737C"/>
    <w:rsid w:val="00BC74F1"/>
    <w:rsid w:val="00BD345B"/>
    <w:rsid w:val="00BE0ADE"/>
    <w:rsid w:val="00BE3DEA"/>
    <w:rsid w:val="00BE4F7B"/>
    <w:rsid w:val="00BE76EE"/>
    <w:rsid w:val="00BF66A9"/>
    <w:rsid w:val="00C00075"/>
    <w:rsid w:val="00C01F6B"/>
    <w:rsid w:val="00C02583"/>
    <w:rsid w:val="00C1102F"/>
    <w:rsid w:val="00C1197B"/>
    <w:rsid w:val="00C30D3B"/>
    <w:rsid w:val="00C31D33"/>
    <w:rsid w:val="00C33F39"/>
    <w:rsid w:val="00C464EF"/>
    <w:rsid w:val="00C52387"/>
    <w:rsid w:val="00C56C28"/>
    <w:rsid w:val="00C57E13"/>
    <w:rsid w:val="00C57F0D"/>
    <w:rsid w:val="00C61F56"/>
    <w:rsid w:val="00C71CA0"/>
    <w:rsid w:val="00C72C49"/>
    <w:rsid w:val="00C73EA0"/>
    <w:rsid w:val="00C7408E"/>
    <w:rsid w:val="00C745E7"/>
    <w:rsid w:val="00C76C8E"/>
    <w:rsid w:val="00C76E1F"/>
    <w:rsid w:val="00C8262F"/>
    <w:rsid w:val="00C83ACA"/>
    <w:rsid w:val="00C8529F"/>
    <w:rsid w:val="00C93A0B"/>
    <w:rsid w:val="00C96A6D"/>
    <w:rsid w:val="00CA1302"/>
    <w:rsid w:val="00CA7F90"/>
    <w:rsid w:val="00CB09C0"/>
    <w:rsid w:val="00CB5243"/>
    <w:rsid w:val="00CB5DD5"/>
    <w:rsid w:val="00CC261C"/>
    <w:rsid w:val="00CC2AD3"/>
    <w:rsid w:val="00CC3895"/>
    <w:rsid w:val="00CD2002"/>
    <w:rsid w:val="00CD597F"/>
    <w:rsid w:val="00CE18A9"/>
    <w:rsid w:val="00CE401A"/>
    <w:rsid w:val="00CE5408"/>
    <w:rsid w:val="00CE5459"/>
    <w:rsid w:val="00CF3B41"/>
    <w:rsid w:val="00D0675F"/>
    <w:rsid w:val="00D071D0"/>
    <w:rsid w:val="00D11576"/>
    <w:rsid w:val="00D12586"/>
    <w:rsid w:val="00D1429F"/>
    <w:rsid w:val="00D14A5C"/>
    <w:rsid w:val="00D21C53"/>
    <w:rsid w:val="00D224F1"/>
    <w:rsid w:val="00D23032"/>
    <w:rsid w:val="00D27400"/>
    <w:rsid w:val="00D312EA"/>
    <w:rsid w:val="00D32C15"/>
    <w:rsid w:val="00D34A94"/>
    <w:rsid w:val="00D36862"/>
    <w:rsid w:val="00D4019E"/>
    <w:rsid w:val="00D46146"/>
    <w:rsid w:val="00D469E4"/>
    <w:rsid w:val="00D47B3B"/>
    <w:rsid w:val="00D50F0B"/>
    <w:rsid w:val="00D533AB"/>
    <w:rsid w:val="00D54783"/>
    <w:rsid w:val="00D55055"/>
    <w:rsid w:val="00D55CA0"/>
    <w:rsid w:val="00D6033D"/>
    <w:rsid w:val="00D60629"/>
    <w:rsid w:val="00D60CCC"/>
    <w:rsid w:val="00D701BE"/>
    <w:rsid w:val="00D7306F"/>
    <w:rsid w:val="00D73308"/>
    <w:rsid w:val="00D7333D"/>
    <w:rsid w:val="00D7776C"/>
    <w:rsid w:val="00D8041B"/>
    <w:rsid w:val="00D8099B"/>
    <w:rsid w:val="00D81CE2"/>
    <w:rsid w:val="00D83838"/>
    <w:rsid w:val="00D93A98"/>
    <w:rsid w:val="00D95696"/>
    <w:rsid w:val="00D95A05"/>
    <w:rsid w:val="00D95F5D"/>
    <w:rsid w:val="00DA67FE"/>
    <w:rsid w:val="00DA6C69"/>
    <w:rsid w:val="00DC28D8"/>
    <w:rsid w:val="00DC338D"/>
    <w:rsid w:val="00DC67AC"/>
    <w:rsid w:val="00DD43DE"/>
    <w:rsid w:val="00DE10C2"/>
    <w:rsid w:val="00DE17D5"/>
    <w:rsid w:val="00DE1FD4"/>
    <w:rsid w:val="00DE2A96"/>
    <w:rsid w:val="00DE3869"/>
    <w:rsid w:val="00DE3FCA"/>
    <w:rsid w:val="00DE4794"/>
    <w:rsid w:val="00DE6F9E"/>
    <w:rsid w:val="00DF1987"/>
    <w:rsid w:val="00E02AFB"/>
    <w:rsid w:val="00E05301"/>
    <w:rsid w:val="00E059BE"/>
    <w:rsid w:val="00E10CB7"/>
    <w:rsid w:val="00E151F3"/>
    <w:rsid w:val="00E26779"/>
    <w:rsid w:val="00E31554"/>
    <w:rsid w:val="00E323CB"/>
    <w:rsid w:val="00E326DE"/>
    <w:rsid w:val="00E4158F"/>
    <w:rsid w:val="00E43AAF"/>
    <w:rsid w:val="00E43E5D"/>
    <w:rsid w:val="00E45565"/>
    <w:rsid w:val="00E46439"/>
    <w:rsid w:val="00E46848"/>
    <w:rsid w:val="00E468E1"/>
    <w:rsid w:val="00E50F9D"/>
    <w:rsid w:val="00E51ED2"/>
    <w:rsid w:val="00E532E6"/>
    <w:rsid w:val="00E53C7B"/>
    <w:rsid w:val="00E560AE"/>
    <w:rsid w:val="00E5763F"/>
    <w:rsid w:val="00E637CB"/>
    <w:rsid w:val="00E67245"/>
    <w:rsid w:val="00E67F99"/>
    <w:rsid w:val="00E70D09"/>
    <w:rsid w:val="00E81FF6"/>
    <w:rsid w:val="00E862CC"/>
    <w:rsid w:val="00E8712B"/>
    <w:rsid w:val="00E90510"/>
    <w:rsid w:val="00E94E1C"/>
    <w:rsid w:val="00E95171"/>
    <w:rsid w:val="00E952A0"/>
    <w:rsid w:val="00E959A9"/>
    <w:rsid w:val="00E95E43"/>
    <w:rsid w:val="00E971BC"/>
    <w:rsid w:val="00EA0E48"/>
    <w:rsid w:val="00EA333C"/>
    <w:rsid w:val="00EB16C9"/>
    <w:rsid w:val="00EB5992"/>
    <w:rsid w:val="00EB6508"/>
    <w:rsid w:val="00ED16B7"/>
    <w:rsid w:val="00EE2F9D"/>
    <w:rsid w:val="00EE4978"/>
    <w:rsid w:val="00EE6336"/>
    <w:rsid w:val="00EF6055"/>
    <w:rsid w:val="00F00D55"/>
    <w:rsid w:val="00F03050"/>
    <w:rsid w:val="00F119C7"/>
    <w:rsid w:val="00F12180"/>
    <w:rsid w:val="00F138F2"/>
    <w:rsid w:val="00F169E2"/>
    <w:rsid w:val="00F2075B"/>
    <w:rsid w:val="00F230A1"/>
    <w:rsid w:val="00F26803"/>
    <w:rsid w:val="00F31FEC"/>
    <w:rsid w:val="00F42E5C"/>
    <w:rsid w:val="00F47DE2"/>
    <w:rsid w:val="00F57097"/>
    <w:rsid w:val="00F5733E"/>
    <w:rsid w:val="00F6054C"/>
    <w:rsid w:val="00F605FE"/>
    <w:rsid w:val="00F618C4"/>
    <w:rsid w:val="00F75082"/>
    <w:rsid w:val="00F75A7D"/>
    <w:rsid w:val="00F76A8A"/>
    <w:rsid w:val="00F81484"/>
    <w:rsid w:val="00F84A43"/>
    <w:rsid w:val="00F85F2D"/>
    <w:rsid w:val="00F86046"/>
    <w:rsid w:val="00F876A5"/>
    <w:rsid w:val="00F94FD0"/>
    <w:rsid w:val="00F96265"/>
    <w:rsid w:val="00F9678F"/>
    <w:rsid w:val="00FA0463"/>
    <w:rsid w:val="00FB20F3"/>
    <w:rsid w:val="00FB2281"/>
    <w:rsid w:val="00FB35E8"/>
    <w:rsid w:val="00FB6B4A"/>
    <w:rsid w:val="00FC369A"/>
    <w:rsid w:val="00FC4700"/>
    <w:rsid w:val="00FC585A"/>
    <w:rsid w:val="00FC5F16"/>
    <w:rsid w:val="00FC68A1"/>
    <w:rsid w:val="00FD4AB9"/>
    <w:rsid w:val="00FD7082"/>
    <w:rsid w:val="00FE1FB5"/>
    <w:rsid w:val="00FE3BCE"/>
    <w:rsid w:val="00FE478E"/>
    <w:rsid w:val="00FE50C1"/>
    <w:rsid w:val="00FE6050"/>
    <w:rsid w:val="00FE6C96"/>
    <w:rsid w:val="00FF0466"/>
    <w:rsid w:val="00FF18CF"/>
    <w:rsid w:val="00FF1BAA"/>
    <w:rsid w:val="00FF4783"/>
    <w:rsid w:val="00FF4923"/>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AA250AF-E200-4DB6-B4E6-053141F8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C1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2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32C15"/>
    <w:pPr>
      <w:ind w:left="720"/>
      <w:contextualSpacing/>
    </w:pPr>
  </w:style>
  <w:style w:type="paragraph" w:styleId="Header">
    <w:name w:val="header"/>
    <w:basedOn w:val="Normal"/>
    <w:link w:val="HeaderChar"/>
    <w:uiPriority w:val="99"/>
    <w:rsid w:val="0091172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11726"/>
    <w:rPr>
      <w:rFonts w:cs="Times New Roman"/>
    </w:rPr>
  </w:style>
  <w:style w:type="paragraph" w:styleId="Footer">
    <w:name w:val="footer"/>
    <w:basedOn w:val="Normal"/>
    <w:link w:val="FooterChar"/>
    <w:uiPriority w:val="99"/>
    <w:rsid w:val="0091172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11726"/>
    <w:rPr>
      <w:rFonts w:cs="Times New Roman"/>
    </w:rPr>
  </w:style>
  <w:style w:type="paragraph" w:styleId="BalloonText">
    <w:name w:val="Balloon Text"/>
    <w:basedOn w:val="Normal"/>
    <w:link w:val="BalloonTextChar"/>
    <w:uiPriority w:val="99"/>
    <w:semiHidden/>
    <w:rsid w:val="0002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2095"/>
    <w:rPr>
      <w:rFonts w:ascii="Tahoma" w:hAnsi="Tahoma" w:cs="Tahoma"/>
      <w:sz w:val="16"/>
      <w:szCs w:val="16"/>
    </w:rPr>
  </w:style>
  <w:style w:type="character" w:styleId="Hyperlink">
    <w:name w:val="Hyperlink"/>
    <w:basedOn w:val="DefaultParagraphFont"/>
    <w:uiPriority w:val="99"/>
    <w:rsid w:val="00137852"/>
    <w:rPr>
      <w:rFonts w:cs="Times New Roman"/>
      <w:color w:val="0000FF"/>
      <w:u w:val="single"/>
    </w:rPr>
  </w:style>
  <w:style w:type="paragraph" w:styleId="NormalWeb">
    <w:name w:val="Normal (Web)"/>
    <w:basedOn w:val="Normal"/>
    <w:uiPriority w:val="99"/>
    <w:rsid w:val="00D6033D"/>
    <w:rPr>
      <w:rFonts w:ascii="Times New Roman" w:hAnsi="Times New Roman"/>
      <w:sz w:val="24"/>
      <w:szCs w:val="24"/>
    </w:rPr>
  </w:style>
  <w:style w:type="table" w:customStyle="1" w:styleId="LightList1">
    <w:name w:val="Light List1"/>
    <w:basedOn w:val="TableNormal"/>
    <w:uiPriority w:val="61"/>
    <w:rsid w:val="008724F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fault">
    <w:name w:val="Default"/>
    <w:rsid w:val="0045522A"/>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720498"/>
    <w:rPr>
      <w:color w:val="800080"/>
      <w:u w:val="single"/>
    </w:rPr>
  </w:style>
  <w:style w:type="paragraph" w:customStyle="1" w:styleId="subheader2">
    <w:name w:val="subheader2"/>
    <w:basedOn w:val="Normal"/>
    <w:rsid w:val="00F84A43"/>
    <w:pPr>
      <w:spacing w:after="0" w:line="240" w:lineRule="auto"/>
    </w:pPr>
    <w:rPr>
      <w:rFonts w:ascii="Times New Roman" w:eastAsia="Times New Roman" w:hAnsi="Times New Roman"/>
      <w:b/>
      <w:bCs/>
      <w:color w:val="D6600E"/>
      <w:sz w:val="16"/>
      <w:szCs w:val="16"/>
    </w:rPr>
  </w:style>
  <w:style w:type="character" w:styleId="Emphasis">
    <w:name w:val="Emphasis"/>
    <w:basedOn w:val="DefaultParagraphFont"/>
    <w:uiPriority w:val="20"/>
    <w:qFormat/>
    <w:locked/>
    <w:rsid w:val="00214701"/>
    <w:rPr>
      <w:i/>
      <w:iCs/>
    </w:rPr>
  </w:style>
  <w:style w:type="table" w:styleId="LightList">
    <w:name w:val="Light List"/>
    <w:basedOn w:val="TableNormal"/>
    <w:uiPriority w:val="61"/>
    <w:rsid w:val="00264F5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2">
    <w:name w:val="Medium Shading 2"/>
    <w:basedOn w:val="TableNormal"/>
    <w:uiPriority w:val="64"/>
    <w:rsid w:val="008771F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86325">
      <w:bodyDiv w:val="1"/>
      <w:marLeft w:val="0"/>
      <w:marRight w:val="0"/>
      <w:marTop w:val="0"/>
      <w:marBottom w:val="0"/>
      <w:divBdr>
        <w:top w:val="none" w:sz="0" w:space="0" w:color="auto"/>
        <w:left w:val="none" w:sz="0" w:space="0" w:color="auto"/>
        <w:bottom w:val="none" w:sz="0" w:space="0" w:color="auto"/>
        <w:right w:val="none" w:sz="0" w:space="0" w:color="auto"/>
      </w:divBdr>
    </w:div>
    <w:div w:id="64228551">
      <w:bodyDiv w:val="1"/>
      <w:marLeft w:val="0"/>
      <w:marRight w:val="0"/>
      <w:marTop w:val="0"/>
      <w:marBottom w:val="0"/>
      <w:divBdr>
        <w:top w:val="single" w:sz="48" w:space="0" w:color="FFFFFF"/>
        <w:left w:val="single" w:sz="48" w:space="0" w:color="FFFFFF"/>
        <w:bottom w:val="single" w:sz="48" w:space="0" w:color="FFFFFF"/>
        <w:right w:val="single" w:sz="48" w:space="0" w:color="FFFFFF"/>
      </w:divBdr>
      <w:divsChild>
        <w:div w:id="242842589">
          <w:marLeft w:val="0"/>
          <w:marRight w:val="0"/>
          <w:marTop w:val="0"/>
          <w:marBottom w:val="0"/>
          <w:divBdr>
            <w:top w:val="none" w:sz="0" w:space="0" w:color="auto"/>
            <w:left w:val="none" w:sz="0" w:space="0" w:color="auto"/>
            <w:bottom w:val="none" w:sz="0" w:space="0" w:color="auto"/>
            <w:right w:val="none" w:sz="0" w:space="0" w:color="auto"/>
          </w:divBdr>
          <w:divsChild>
            <w:div w:id="257760191">
              <w:marLeft w:val="0"/>
              <w:marRight w:val="0"/>
              <w:marTop w:val="0"/>
              <w:marBottom w:val="0"/>
              <w:divBdr>
                <w:top w:val="none" w:sz="0" w:space="0" w:color="auto"/>
                <w:left w:val="none" w:sz="0" w:space="0" w:color="auto"/>
                <w:bottom w:val="none" w:sz="0" w:space="0" w:color="auto"/>
                <w:right w:val="none" w:sz="0" w:space="0" w:color="auto"/>
              </w:divBdr>
              <w:divsChild>
                <w:div w:id="1909876563">
                  <w:marLeft w:val="0"/>
                  <w:marRight w:val="0"/>
                  <w:marTop w:val="0"/>
                  <w:marBottom w:val="0"/>
                  <w:divBdr>
                    <w:top w:val="none" w:sz="0" w:space="0" w:color="auto"/>
                    <w:left w:val="none" w:sz="0" w:space="0" w:color="auto"/>
                    <w:bottom w:val="none" w:sz="0" w:space="0" w:color="auto"/>
                    <w:right w:val="none" w:sz="0" w:space="0" w:color="auto"/>
                  </w:divBdr>
                  <w:divsChild>
                    <w:div w:id="93938975">
                      <w:marLeft w:val="0"/>
                      <w:marRight w:val="0"/>
                      <w:marTop w:val="0"/>
                      <w:marBottom w:val="0"/>
                      <w:divBdr>
                        <w:top w:val="none" w:sz="0" w:space="0" w:color="auto"/>
                        <w:left w:val="none" w:sz="0" w:space="0" w:color="auto"/>
                        <w:bottom w:val="none" w:sz="0" w:space="0" w:color="auto"/>
                        <w:right w:val="none" w:sz="0" w:space="0" w:color="auto"/>
                      </w:divBdr>
                      <w:divsChild>
                        <w:div w:id="285740653">
                          <w:marLeft w:val="0"/>
                          <w:marRight w:val="0"/>
                          <w:marTop w:val="0"/>
                          <w:marBottom w:val="0"/>
                          <w:divBdr>
                            <w:top w:val="none" w:sz="0" w:space="0" w:color="auto"/>
                            <w:left w:val="none" w:sz="0" w:space="0" w:color="auto"/>
                            <w:bottom w:val="none" w:sz="0" w:space="0" w:color="auto"/>
                            <w:right w:val="none" w:sz="0" w:space="0" w:color="auto"/>
                          </w:divBdr>
                          <w:divsChild>
                            <w:div w:id="1306009592">
                              <w:marLeft w:val="408"/>
                              <w:marRight w:val="0"/>
                              <w:marTop w:val="136"/>
                              <w:marBottom w:val="0"/>
                              <w:divBdr>
                                <w:top w:val="none" w:sz="0" w:space="0" w:color="auto"/>
                                <w:left w:val="none" w:sz="0" w:space="0" w:color="auto"/>
                                <w:bottom w:val="none" w:sz="0" w:space="0" w:color="auto"/>
                                <w:right w:val="none" w:sz="0" w:space="0" w:color="auto"/>
                              </w:divBdr>
                              <w:divsChild>
                                <w:div w:id="1501579985">
                                  <w:marLeft w:val="163"/>
                                  <w:marRight w:val="0"/>
                                  <w:marTop w:val="14"/>
                                  <w:marBottom w:val="12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22201">
      <w:bodyDiv w:val="1"/>
      <w:marLeft w:val="0"/>
      <w:marRight w:val="0"/>
      <w:marTop w:val="0"/>
      <w:marBottom w:val="0"/>
      <w:divBdr>
        <w:top w:val="none" w:sz="0" w:space="0" w:color="auto"/>
        <w:left w:val="none" w:sz="0" w:space="0" w:color="auto"/>
        <w:bottom w:val="none" w:sz="0" w:space="0" w:color="auto"/>
        <w:right w:val="none" w:sz="0" w:space="0" w:color="auto"/>
      </w:divBdr>
    </w:div>
    <w:div w:id="195428925">
      <w:bodyDiv w:val="1"/>
      <w:marLeft w:val="0"/>
      <w:marRight w:val="0"/>
      <w:marTop w:val="0"/>
      <w:marBottom w:val="0"/>
      <w:divBdr>
        <w:top w:val="none" w:sz="0" w:space="0" w:color="auto"/>
        <w:left w:val="none" w:sz="0" w:space="0" w:color="auto"/>
        <w:bottom w:val="none" w:sz="0" w:space="0" w:color="auto"/>
        <w:right w:val="none" w:sz="0" w:space="0" w:color="auto"/>
      </w:divBdr>
    </w:div>
    <w:div w:id="343560055">
      <w:bodyDiv w:val="1"/>
      <w:marLeft w:val="0"/>
      <w:marRight w:val="0"/>
      <w:marTop w:val="0"/>
      <w:marBottom w:val="0"/>
      <w:divBdr>
        <w:top w:val="single" w:sz="48" w:space="0" w:color="FFFFFF"/>
        <w:left w:val="single" w:sz="48" w:space="0" w:color="FFFFFF"/>
        <w:bottom w:val="single" w:sz="48" w:space="0" w:color="FFFFFF"/>
        <w:right w:val="single" w:sz="48" w:space="0" w:color="FFFFFF"/>
      </w:divBdr>
      <w:divsChild>
        <w:div w:id="348140358">
          <w:marLeft w:val="0"/>
          <w:marRight w:val="0"/>
          <w:marTop w:val="0"/>
          <w:marBottom w:val="0"/>
          <w:divBdr>
            <w:top w:val="none" w:sz="0" w:space="0" w:color="auto"/>
            <w:left w:val="none" w:sz="0" w:space="0" w:color="auto"/>
            <w:bottom w:val="none" w:sz="0" w:space="0" w:color="auto"/>
            <w:right w:val="none" w:sz="0" w:space="0" w:color="auto"/>
          </w:divBdr>
          <w:divsChild>
            <w:div w:id="115100404">
              <w:marLeft w:val="0"/>
              <w:marRight w:val="0"/>
              <w:marTop w:val="0"/>
              <w:marBottom w:val="0"/>
              <w:divBdr>
                <w:top w:val="none" w:sz="0" w:space="0" w:color="auto"/>
                <w:left w:val="none" w:sz="0" w:space="0" w:color="auto"/>
                <w:bottom w:val="none" w:sz="0" w:space="0" w:color="auto"/>
                <w:right w:val="none" w:sz="0" w:space="0" w:color="auto"/>
              </w:divBdr>
              <w:divsChild>
                <w:div w:id="1233929254">
                  <w:marLeft w:val="0"/>
                  <w:marRight w:val="0"/>
                  <w:marTop w:val="0"/>
                  <w:marBottom w:val="0"/>
                  <w:divBdr>
                    <w:top w:val="none" w:sz="0" w:space="0" w:color="auto"/>
                    <w:left w:val="none" w:sz="0" w:space="0" w:color="auto"/>
                    <w:bottom w:val="none" w:sz="0" w:space="0" w:color="auto"/>
                    <w:right w:val="none" w:sz="0" w:space="0" w:color="auto"/>
                  </w:divBdr>
                  <w:divsChild>
                    <w:div w:id="1302727919">
                      <w:marLeft w:val="0"/>
                      <w:marRight w:val="0"/>
                      <w:marTop w:val="0"/>
                      <w:marBottom w:val="0"/>
                      <w:divBdr>
                        <w:top w:val="none" w:sz="0" w:space="0" w:color="auto"/>
                        <w:left w:val="none" w:sz="0" w:space="0" w:color="auto"/>
                        <w:bottom w:val="none" w:sz="0" w:space="0" w:color="auto"/>
                        <w:right w:val="none" w:sz="0" w:space="0" w:color="auto"/>
                      </w:divBdr>
                      <w:divsChild>
                        <w:div w:id="1164276603">
                          <w:marLeft w:val="0"/>
                          <w:marRight w:val="0"/>
                          <w:marTop w:val="0"/>
                          <w:marBottom w:val="0"/>
                          <w:divBdr>
                            <w:top w:val="none" w:sz="0" w:space="0" w:color="auto"/>
                            <w:left w:val="none" w:sz="0" w:space="0" w:color="auto"/>
                            <w:bottom w:val="none" w:sz="0" w:space="0" w:color="auto"/>
                            <w:right w:val="none" w:sz="0" w:space="0" w:color="auto"/>
                          </w:divBdr>
                          <w:divsChild>
                            <w:div w:id="288050276">
                              <w:marLeft w:val="360"/>
                              <w:marRight w:val="0"/>
                              <w:marTop w:val="120"/>
                              <w:marBottom w:val="0"/>
                              <w:divBdr>
                                <w:top w:val="none" w:sz="0" w:space="0" w:color="auto"/>
                                <w:left w:val="none" w:sz="0" w:space="0" w:color="auto"/>
                                <w:bottom w:val="none" w:sz="0" w:space="0" w:color="auto"/>
                                <w:right w:val="none" w:sz="0" w:space="0" w:color="auto"/>
                              </w:divBdr>
                              <w:divsChild>
                                <w:div w:id="2029333401">
                                  <w:marLeft w:val="144"/>
                                  <w:marRight w:val="0"/>
                                  <w:marTop w:val="12"/>
                                  <w:marBottom w:val="1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615866">
      <w:bodyDiv w:val="1"/>
      <w:marLeft w:val="0"/>
      <w:marRight w:val="0"/>
      <w:marTop w:val="0"/>
      <w:marBottom w:val="0"/>
      <w:divBdr>
        <w:top w:val="none" w:sz="0" w:space="0" w:color="auto"/>
        <w:left w:val="none" w:sz="0" w:space="0" w:color="auto"/>
        <w:bottom w:val="none" w:sz="0" w:space="0" w:color="auto"/>
        <w:right w:val="none" w:sz="0" w:space="0" w:color="auto"/>
      </w:divBdr>
    </w:div>
    <w:div w:id="404882054">
      <w:bodyDiv w:val="1"/>
      <w:marLeft w:val="0"/>
      <w:marRight w:val="0"/>
      <w:marTop w:val="0"/>
      <w:marBottom w:val="0"/>
      <w:divBdr>
        <w:top w:val="none" w:sz="0" w:space="0" w:color="auto"/>
        <w:left w:val="none" w:sz="0" w:space="0" w:color="auto"/>
        <w:bottom w:val="none" w:sz="0" w:space="0" w:color="auto"/>
        <w:right w:val="none" w:sz="0" w:space="0" w:color="auto"/>
      </w:divBdr>
    </w:div>
    <w:div w:id="501119723">
      <w:bodyDiv w:val="1"/>
      <w:marLeft w:val="0"/>
      <w:marRight w:val="0"/>
      <w:marTop w:val="0"/>
      <w:marBottom w:val="0"/>
      <w:divBdr>
        <w:top w:val="none" w:sz="0" w:space="0" w:color="auto"/>
        <w:left w:val="none" w:sz="0" w:space="0" w:color="auto"/>
        <w:bottom w:val="none" w:sz="0" w:space="0" w:color="auto"/>
        <w:right w:val="none" w:sz="0" w:space="0" w:color="auto"/>
      </w:divBdr>
    </w:div>
    <w:div w:id="526214855">
      <w:bodyDiv w:val="1"/>
      <w:marLeft w:val="0"/>
      <w:marRight w:val="0"/>
      <w:marTop w:val="0"/>
      <w:marBottom w:val="0"/>
      <w:divBdr>
        <w:top w:val="none" w:sz="0" w:space="0" w:color="auto"/>
        <w:left w:val="none" w:sz="0" w:space="0" w:color="auto"/>
        <w:bottom w:val="none" w:sz="0" w:space="0" w:color="auto"/>
        <w:right w:val="none" w:sz="0" w:space="0" w:color="auto"/>
      </w:divBdr>
    </w:div>
    <w:div w:id="893468590">
      <w:bodyDiv w:val="1"/>
      <w:marLeft w:val="0"/>
      <w:marRight w:val="0"/>
      <w:marTop w:val="0"/>
      <w:marBottom w:val="0"/>
      <w:divBdr>
        <w:top w:val="none" w:sz="0" w:space="0" w:color="auto"/>
        <w:left w:val="none" w:sz="0" w:space="0" w:color="auto"/>
        <w:bottom w:val="none" w:sz="0" w:space="0" w:color="auto"/>
        <w:right w:val="none" w:sz="0" w:space="0" w:color="auto"/>
      </w:divBdr>
    </w:div>
    <w:div w:id="1004362546">
      <w:bodyDiv w:val="1"/>
      <w:marLeft w:val="0"/>
      <w:marRight w:val="0"/>
      <w:marTop w:val="0"/>
      <w:marBottom w:val="0"/>
      <w:divBdr>
        <w:top w:val="single" w:sz="48" w:space="0" w:color="FFFFFF"/>
        <w:left w:val="single" w:sz="48" w:space="0" w:color="FFFFFF"/>
        <w:bottom w:val="single" w:sz="48" w:space="0" w:color="FFFFFF"/>
        <w:right w:val="single" w:sz="48" w:space="0" w:color="FFFFFF"/>
      </w:divBdr>
      <w:divsChild>
        <w:div w:id="1378240602">
          <w:marLeft w:val="0"/>
          <w:marRight w:val="0"/>
          <w:marTop w:val="0"/>
          <w:marBottom w:val="0"/>
          <w:divBdr>
            <w:top w:val="none" w:sz="0" w:space="0" w:color="auto"/>
            <w:left w:val="none" w:sz="0" w:space="0" w:color="auto"/>
            <w:bottom w:val="none" w:sz="0" w:space="0" w:color="auto"/>
            <w:right w:val="none" w:sz="0" w:space="0" w:color="auto"/>
          </w:divBdr>
          <w:divsChild>
            <w:div w:id="2052143550">
              <w:marLeft w:val="0"/>
              <w:marRight w:val="0"/>
              <w:marTop w:val="0"/>
              <w:marBottom w:val="0"/>
              <w:divBdr>
                <w:top w:val="none" w:sz="0" w:space="0" w:color="auto"/>
                <w:left w:val="none" w:sz="0" w:space="0" w:color="auto"/>
                <w:bottom w:val="none" w:sz="0" w:space="0" w:color="auto"/>
                <w:right w:val="none" w:sz="0" w:space="0" w:color="auto"/>
              </w:divBdr>
              <w:divsChild>
                <w:div w:id="95715220">
                  <w:marLeft w:val="0"/>
                  <w:marRight w:val="0"/>
                  <w:marTop w:val="0"/>
                  <w:marBottom w:val="0"/>
                  <w:divBdr>
                    <w:top w:val="none" w:sz="0" w:space="0" w:color="auto"/>
                    <w:left w:val="none" w:sz="0" w:space="0" w:color="auto"/>
                    <w:bottom w:val="none" w:sz="0" w:space="0" w:color="auto"/>
                    <w:right w:val="none" w:sz="0" w:space="0" w:color="auto"/>
                  </w:divBdr>
                  <w:divsChild>
                    <w:div w:id="525951917">
                      <w:marLeft w:val="0"/>
                      <w:marRight w:val="0"/>
                      <w:marTop w:val="0"/>
                      <w:marBottom w:val="0"/>
                      <w:divBdr>
                        <w:top w:val="none" w:sz="0" w:space="0" w:color="auto"/>
                        <w:left w:val="none" w:sz="0" w:space="0" w:color="auto"/>
                        <w:bottom w:val="none" w:sz="0" w:space="0" w:color="auto"/>
                        <w:right w:val="none" w:sz="0" w:space="0" w:color="auto"/>
                      </w:divBdr>
                      <w:divsChild>
                        <w:div w:id="803238867">
                          <w:marLeft w:val="0"/>
                          <w:marRight w:val="0"/>
                          <w:marTop w:val="0"/>
                          <w:marBottom w:val="0"/>
                          <w:divBdr>
                            <w:top w:val="none" w:sz="0" w:space="0" w:color="auto"/>
                            <w:left w:val="none" w:sz="0" w:space="0" w:color="auto"/>
                            <w:bottom w:val="none" w:sz="0" w:space="0" w:color="auto"/>
                            <w:right w:val="none" w:sz="0" w:space="0" w:color="auto"/>
                          </w:divBdr>
                          <w:divsChild>
                            <w:div w:id="275261484">
                              <w:marLeft w:val="360"/>
                              <w:marRight w:val="0"/>
                              <w:marTop w:val="120"/>
                              <w:marBottom w:val="0"/>
                              <w:divBdr>
                                <w:top w:val="none" w:sz="0" w:space="0" w:color="auto"/>
                                <w:left w:val="none" w:sz="0" w:space="0" w:color="auto"/>
                                <w:bottom w:val="none" w:sz="0" w:space="0" w:color="auto"/>
                                <w:right w:val="none" w:sz="0" w:space="0" w:color="auto"/>
                              </w:divBdr>
                              <w:divsChild>
                                <w:div w:id="1394811994">
                                  <w:marLeft w:val="144"/>
                                  <w:marRight w:val="0"/>
                                  <w:marTop w:val="12"/>
                                  <w:marBottom w:val="1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734295">
      <w:bodyDiv w:val="1"/>
      <w:marLeft w:val="0"/>
      <w:marRight w:val="0"/>
      <w:marTop w:val="0"/>
      <w:marBottom w:val="0"/>
      <w:divBdr>
        <w:top w:val="single" w:sz="48" w:space="0" w:color="FFFFFF"/>
        <w:left w:val="single" w:sz="48" w:space="0" w:color="FFFFFF"/>
        <w:bottom w:val="single" w:sz="48" w:space="0" w:color="FFFFFF"/>
        <w:right w:val="single" w:sz="48" w:space="0" w:color="FFFFFF"/>
      </w:divBdr>
      <w:divsChild>
        <w:div w:id="380592557">
          <w:marLeft w:val="0"/>
          <w:marRight w:val="0"/>
          <w:marTop w:val="0"/>
          <w:marBottom w:val="0"/>
          <w:divBdr>
            <w:top w:val="none" w:sz="0" w:space="0" w:color="auto"/>
            <w:left w:val="none" w:sz="0" w:space="0" w:color="auto"/>
            <w:bottom w:val="none" w:sz="0" w:space="0" w:color="auto"/>
            <w:right w:val="none" w:sz="0" w:space="0" w:color="auto"/>
          </w:divBdr>
          <w:divsChild>
            <w:div w:id="1669404417">
              <w:marLeft w:val="0"/>
              <w:marRight w:val="0"/>
              <w:marTop w:val="0"/>
              <w:marBottom w:val="0"/>
              <w:divBdr>
                <w:top w:val="none" w:sz="0" w:space="0" w:color="auto"/>
                <w:left w:val="none" w:sz="0" w:space="0" w:color="auto"/>
                <w:bottom w:val="none" w:sz="0" w:space="0" w:color="auto"/>
                <w:right w:val="none" w:sz="0" w:space="0" w:color="auto"/>
              </w:divBdr>
              <w:divsChild>
                <w:div w:id="1469664417">
                  <w:marLeft w:val="0"/>
                  <w:marRight w:val="0"/>
                  <w:marTop w:val="0"/>
                  <w:marBottom w:val="0"/>
                  <w:divBdr>
                    <w:top w:val="none" w:sz="0" w:space="0" w:color="auto"/>
                    <w:left w:val="none" w:sz="0" w:space="0" w:color="auto"/>
                    <w:bottom w:val="none" w:sz="0" w:space="0" w:color="auto"/>
                    <w:right w:val="none" w:sz="0" w:space="0" w:color="auto"/>
                  </w:divBdr>
                  <w:divsChild>
                    <w:div w:id="745108917">
                      <w:marLeft w:val="0"/>
                      <w:marRight w:val="0"/>
                      <w:marTop w:val="0"/>
                      <w:marBottom w:val="0"/>
                      <w:divBdr>
                        <w:top w:val="none" w:sz="0" w:space="0" w:color="auto"/>
                        <w:left w:val="none" w:sz="0" w:space="0" w:color="auto"/>
                        <w:bottom w:val="none" w:sz="0" w:space="0" w:color="auto"/>
                        <w:right w:val="none" w:sz="0" w:space="0" w:color="auto"/>
                      </w:divBdr>
                      <w:divsChild>
                        <w:div w:id="331034622">
                          <w:marLeft w:val="0"/>
                          <w:marRight w:val="0"/>
                          <w:marTop w:val="0"/>
                          <w:marBottom w:val="0"/>
                          <w:divBdr>
                            <w:top w:val="none" w:sz="0" w:space="0" w:color="auto"/>
                            <w:left w:val="none" w:sz="0" w:space="0" w:color="auto"/>
                            <w:bottom w:val="none" w:sz="0" w:space="0" w:color="auto"/>
                            <w:right w:val="none" w:sz="0" w:space="0" w:color="auto"/>
                          </w:divBdr>
                          <w:divsChild>
                            <w:div w:id="1955208078">
                              <w:marLeft w:val="408"/>
                              <w:marRight w:val="0"/>
                              <w:marTop w:val="136"/>
                              <w:marBottom w:val="0"/>
                              <w:divBdr>
                                <w:top w:val="none" w:sz="0" w:space="0" w:color="auto"/>
                                <w:left w:val="none" w:sz="0" w:space="0" w:color="auto"/>
                                <w:bottom w:val="none" w:sz="0" w:space="0" w:color="auto"/>
                                <w:right w:val="none" w:sz="0" w:space="0" w:color="auto"/>
                              </w:divBdr>
                              <w:divsChild>
                                <w:div w:id="986855758">
                                  <w:marLeft w:val="163"/>
                                  <w:marRight w:val="0"/>
                                  <w:marTop w:val="14"/>
                                  <w:marBottom w:val="12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22269">
      <w:bodyDiv w:val="1"/>
      <w:marLeft w:val="0"/>
      <w:marRight w:val="0"/>
      <w:marTop w:val="0"/>
      <w:marBottom w:val="0"/>
      <w:divBdr>
        <w:top w:val="none" w:sz="0" w:space="0" w:color="auto"/>
        <w:left w:val="none" w:sz="0" w:space="0" w:color="auto"/>
        <w:bottom w:val="none" w:sz="0" w:space="0" w:color="auto"/>
        <w:right w:val="none" w:sz="0" w:space="0" w:color="auto"/>
      </w:divBdr>
    </w:div>
    <w:div w:id="1221478614">
      <w:bodyDiv w:val="1"/>
      <w:marLeft w:val="0"/>
      <w:marRight w:val="0"/>
      <w:marTop w:val="0"/>
      <w:marBottom w:val="0"/>
      <w:divBdr>
        <w:top w:val="none" w:sz="0" w:space="0" w:color="auto"/>
        <w:left w:val="none" w:sz="0" w:space="0" w:color="auto"/>
        <w:bottom w:val="none" w:sz="0" w:space="0" w:color="auto"/>
        <w:right w:val="none" w:sz="0" w:space="0" w:color="auto"/>
      </w:divBdr>
    </w:div>
    <w:div w:id="1463963502">
      <w:bodyDiv w:val="1"/>
      <w:marLeft w:val="0"/>
      <w:marRight w:val="0"/>
      <w:marTop w:val="0"/>
      <w:marBottom w:val="0"/>
      <w:divBdr>
        <w:top w:val="none" w:sz="0" w:space="0" w:color="auto"/>
        <w:left w:val="none" w:sz="0" w:space="0" w:color="auto"/>
        <w:bottom w:val="none" w:sz="0" w:space="0" w:color="auto"/>
        <w:right w:val="none" w:sz="0" w:space="0" w:color="auto"/>
      </w:divBdr>
    </w:div>
    <w:div w:id="1478499562">
      <w:bodyDiv w:val="1"/>
      <w:marLeft w:val="0"/>
      <w:marRight w:val="0"/>
      <w:marTop w:val="0"/>
      <w:marBottom w:val="0"/>
      <w:divBdr>
        <w:top w:val="single" w:sz="48" w:space="0" w:color="FFFFFF"/>
        <w:left w:val="single" w:sz="48" w:space="0" w:color="FFFFFF"/>
        <w:bottom w:val="single" w:sz="48" w:space="0" w:color="FFFFFF"/>
        <w:right w:val="single" w:sz="48" w:space="0" w:color="FFFFFF"/>
      </w:divBdr>
      <w:divsChild>
        <w:div w:id="1046101636">
          <w:marLeft w:val="0"/>
          <w:marRight w:val="0"/>
          <w:marTop w:val="0"/>
          <w:marBottom w:val="0"/>
          <w:divBdr>
            <w:top w:val="none" w:sz="0" w:space="0" w:color="auto"/>
            <w:left w:val="none" w:sz="0" w:space="0" w:color="auto"/>
            <w:bottom w:val="none" w:sz="0" w:space="0" w:color="auto"/>
            <w:right w:val="none" w:sz="0" w:space="0" w:color="auto"/>
          </w:divBdr>
          <w:divsChild>
            <w:div w:id="1659648546">
              <w:marLeft w:val="0"/>
              <w:marRight w:val="0"/>
              <w:marTop w:val="0"/>
              <w:marBottom w:val="0"/>
              <w:divBdr>
                <w:top w:val="none" w:sz="0" w:space="0" w:color="auto"/>
                <w:left w:val="none" w:sz="0" w:space="0" w:color="auto"/>
                <w:bottom w:val="none" w:sz="0" w:space="0" w:color="auto"/>
                <w:right w:val="none" w:sz="0" w:space="0" w:color="auto"/>
              </w:divBdr>
              <w:divsChild>
                <w:div w:id="1527671067">
                  <w:marLeft w:val="0"/>
                  <w:marRight w:val="0"/>
                  <w:marTop w:val="0"/>
                  <w:marBottom w:val="0"/>
                  <w:divBdr>
                    <w:top w:val="none" w:sz="0" w:space="0" w:color="auto"/>
                    <w:left w:val="none" w:sz="0" w:space="0" w:color="auto"/>
                    <w:bottom w:val="none" w:sz="0" w:space="0" w:color="auto"/>
                    <w:right w:val="none" w:sz="0" w:space="0" w:color="auto"/>
                  </w:divBdr>
                  <w:divsChild>
                    <w:div w:id="1287734553">
                      <w:marLeft w:val="0"/>
                      <w:marRight w:val="0"/>
                      <w:marTop w:val="0"/>
                      <w:marBottom w:val="0"/>
                      <w:divBdr>
                        <w:top w:val="none" w:sz="0" w:space="0" w:color="auto"/>
                        <w:left w:val="none" w:sz="0" w:space="0" w:color="auto"/>
                        <w:bottom w:val="none" w:sz="0" w:space="0" w:color="auto"/>
                        <w:right w:val="none" w:sz="0" w:space="0" w:color="auto"/>
                      </w:divBdr>
                      <w:divsChild>
                        <w:div w:id="1333071108">
                          <w:marLeft w:val="0"/>
                          <w:marRight w:val="0"/>
                          <w:marTop w:val="0"/>
                          <w:marBottom w:val="0"/>
                          <w:divBdr>
                            <w:top w:val="none" w:sz="0" w:space="0" w:color="auto"/>
                            <w:left w:val="none" w:sz="0" w:space="0" w:color="auto"/>
                            <w:bottom w:val="none" w:sz="0" w:space="0" w:color="auto"/>
                            <w:right w:val="none" w:sz="0" w:space="0" w:color="auto"/>
                          </w:divBdr>
                          <w:divsChild>
                            <w:div w:id="2134789901">
                              <w:marLeft w:val="408"/>
                              <w:marRight w:val="0"/>
                              <w:marTop w:val="136"/>
                              <w:marBottom w:val="0"/>
                              <w:divBdr>
                                <w:top w:val="none" w:sz="0" w:space="0" w:color="auto"/>
                                <w:left w:val="none" w:sz="0" w:space="0" w:color="auto"/>
                                <w:bottom w:val="none" w:sz="0" w:space="0" w:color="auto"/>
                                <w:right w:val="none" w:sz="0" w:space="0" w:color="auto"/>
                              </w:divBdr>
                              <w:divsChild>
                                <w:div w:id="352534199">
                                  <w:marLeft w:val="163"/>
                                  <w:marRight w:val="0"/>
                                  <w:marTop w:val="14"/>
                                  <w:marBottom w:val="12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646178">
      <w:bodyDiv w:val="1"/>
      <w:marLeft w:val="0"/>
      <w:marRight w:val="0"/>
      <w:marTop w:val="0"/>
      <w:marBottom w:val="0"/>
      <w:divBdr>
        <w:top w:val="none" w:sz="0" w:space="0" w:color="auto"/>
        <w:left w:val="none" w:sz="0" w:space="0" w:color="auto"/>
        <w:bottom w:val="none" w:sz="0" w:space="0" w:color="auto"/>
        <w:right w:val="none" w:sz="0" w:space="0" w:color="auto"/>
      </w:divBdr>
    </w:div>
    <w:div w:id="1746341922">
      <w:bodyDiv w:val="1"/>
      <w:marLeft w:val="0"/>
      <w:marRight w:val="0"/>
      <w:marTop w:val="0"/>
      <w:marBottom w:val="0"/>
      <w:divBdr>
        <w:top w:val="none" w:sz="0" w:space="0" w:color="auto"/>
        <w:left w:val="none" w:sz="0" w:space="0" w:color="auto"/>
        <w:bottom w:val="none" w:sz="0" w:space="0" w:color="auto"/>
        <w:right w:val="none" w:sz="0" w:space="0" w:color="auto"/>
      </w:divBdr>
    </w:div>
    <w:div w:id="1793597888">
      <w:bodyDiv w:val="1"/>
      <w:marLeft w:val="0"/>
      <w:marRight w:val="0"/>
      <w:marTop w:val="0"/>
      <w:marBottom w:val="0"/>
      <w:divBdr>
        <w:top w:val="none" w:sz="0" w:space="0" w:color="auto"/>
        <w:left w:val="none" w:sz="0" w:space="0" w:color="auto"/>
        <w:bottom w:val="none" w:sz="0" w:space="0" w:color="auto"/>
        <w:right w:val="none" w:sz="0" w:space="0" w:color="auto"/>
      </w:divBdr>
    </w:div>
    <w:div w:id="1938175070">
      <w:bodyDiv w:val="1"/>
      <w:marLeft w:val="0"/>
      <w:marRight w:val="0"/>
      <w:marTop w:val="0"/>
      <w:marBottom w:val="0"/>
      <w:divBdr>
        <w:top w:val="none" w:sz="0" w:space="0" w:color="auto"/>
        <w:left w:val="none" w:sz="0" w:space="0" w:color="auto"/>
        <w:bottom w:val="none" w:sz="0" w:space="0" w:color="auto"/>
        <w:right w:val="none" w:sz="0" w:space="0" w:color="auto"/>
      </w:divBdr>
    </w:div>
    <w:div w:id="2051494632">
      <w:bodyDiv w:val="1"/>
      <w:marLeft w:val="0"/>
      <w:marRight w:val="0"/>
      <w:marTop w:val="0"/>
      <w:marBottom w:val="0"/>
      <w:divBdr>
        <w:top w:val="single" w:sz="48" w:space="0" w:color="FFFFFF"/>
        <w:left w:val="single" w:sz="48" w:space="0" w:color="FFFFFF"/>
        <w:bottom w:val="single" w:sz="48" w:space="0" w:color="FFFFFF"/>
        <w:right w:val="single" w:sz="48" w:space="0" w:color="FFFFFF"/>
      </w:divBdr>
      <w:divsChild>
        <w:div w:id="1207986046">
          <w:marLeft w:val="0"/>
          <w:marRight w:val="0"/>
          <w:marTop w:val="0"/>
          <w:marBottom w:val="0"/>
          <w:divBdr>
            <w:top w:val="none" w:sz="0" w:space="0" w:color="auto"/>
            <w:left w:val="none" w:sz="0" w:space="0" w:color="auto"/>
            <w:bottom w:val="none" w:sz="0" w:space="0" w:color="auto"/>
            <w:right w:val="none" w:sz="0" w:space="0" w:color="auto"/>
          </w:divBdr>
          <w:divsChild>
            <w:div w:id="44379835">
              <w:marLeft w:val="0"/>
              <w:marRight w:val="0"/>
              <w:marTop w:val="0"/>
              <w:marBottom w:val="0"/>
              <w:divBdr>
                <w:top w:val="none" w:sz="0" w:space="0" w:color="auto"/>
                <w:left w:val="none" w:sz="0" w:space="0" w:color="auto"/>
                <w:bottom w:val="none" w:sz="0" w:space="0" w:color="auto"/>
                <w:right w:val="none" w:sz="0" w:space="0" w:color="auto"/>
              </w:divBdr>
              <w:divsChild>
                <w:div w:id="1466191968">
                  <w:marLeft w:val="0"/>
                  <w:marRight w:val="0"/>
                  <w:marTop w:val="0"/>
                  <w:marBottom w:val="0"/>
                  <w:divBdr>
                    <w:top w:val="none" w:sz="0" w:space="0" w:color="auto"/>
                    <w:left w:val="none" w:sz="0" w:space="0" w:color="auto"/>
                    <w:bottom w:val="none" w:sz="0" w:space="0" w:color="auto"/>
                    <w:right w:val="none" w:sz="0" w:space="0" w:color="auto"/>
                  </w:divBdr>
                  <w:divsChild>
                    <w:div w:id="222059892">
                      <w:marLeft w:val="0"/>
                      <w:marRight w:val="0"/>
                      <w:marTop w:val="0"/>
                      <w:marBottom w:val="0"/>
                      <w:divBdr>
                        <w:top w:val="none" w:sz="0" w:space="0" w:color="auto"/>
                        <w:left w:val="none" w:sz="0" w:space="0" w:color="auto"/>
                        <w:bottom w:val="none" w:sz="0" w:space="0" w:color="auto"/>
                        <w:right w:val="none" w:sz="0" w:space="0" w:color="auto"/>
                      </w:divBdr>
                      <w:divsChild>
                        <w:div w:id="1303579963">
                          <w:marLeft w:val="0"/>
                          <w:marRight w:val="0"/>
                          <w:marTop w:val="0"/>
                          <w:marBottom w:val="0"/>
                          <w:divBdr>
                            <w:top w:val="none" w:sz="0" w:space="0" w:color="auto"/>
                            <w:left w:val="none" w:sz="0" w:space="0" w:color="auto"/>
                            <w:bottom w:val="none" w:sz="0" w:space="0" w:color="auto"/>
                            <w:right w:val="none" w:sz="0" w:space="0" w:color="auto"/>
                          </w:divBdr>
                          <w:divsChild>
                            <w:div w:id="272978014">
                              <w:marLeft w:val="408"/>
                              <w:marRight w:val="0"/>
                              <w:marTop w:val="136"/>
                              <w:marBottom w:val="0"/>
                              <w:divBdr>
                                <w:top w:val="none" w:sz="0" w:space="0" w:color="auto"/>
                                <w:left w:val="none" w:sz="0" w:space="0" w:color="auto"/>
                                <w:bottom w:val="none" w:sz="0" w:space="0" w:color="auto"/>
                                <w:right w:val="none" w:sz="0" w:space="0" w:color="auto"/>
                              </w:divBdr>
                              <w:divsChild>
                                <w:div w:id="643317861">
                                  <w:marLeft w:val="163"/>
                                  <w:marRight w:val="0"/>
                                  <w:marTop w:val="14"/>
                                  <w:marBottom w:val="12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511157">
      <w:bodyDiv w:val="1"/>
      <w:marLeft w:val="0"/>
      <w:marRight w:val="0"/>
      <w:marTop w:val="0"/>
      <w:marBottom w:val="0"/>
      <w:divBdr>
        <w:top w:val="single" w:sz="48" w:space="0" w:color="FFFFFF"/>
        <w:left w:val="single" w:sz="48" w:space="0" w:color="FFFFFF"/>
        <w:bottom w:val="single" w:sz="48" w:space="0" w:color="FFFFFF"/>
        <w:right w:val="single" w:sz="48" w:space="0" w:color="FFFFFF"/>
      </w:divBdr>
      <w:divsChild>
        <w:div w:id="376705926">
          <w:marLeft w:val="0"/>
          <w:marRight w:val="0"/>
          <w:marTop w:val="0"/>
          <w:marBottom w:val="0"/>
          <w:divBdr>
            <w:top w:val="none" w:sz="0" w:space="0" w:color="auto"/>
            <w:left w:val="none" w:sz="0" w:space="0" w:color="auto"/>
            <w:bottom w:val="none" w:sz="0" w:space="0" w:color="auto"/>
            <w:right w:val="none" w:sz="0" w:space="0" w:color="auto"/>
          </w:divBdr>
          <w:divsChild>
            <w:div w:id="246153263">
              <w:marLeft w:val="0"/>
              <w:marRight w:val="0"/>
              <w:marTop w:val="0"/>
              <w:marBottom w:val="0"/>
              <w:divBdr>
                <w:top w:val="none" w:sz="0" w:space="0" w:color="auto"/>
                <w:left w:val="none" w:sz="0" w:space="0" w:color="auto"/>
                <w:bottom w:val="none" w:sz="0" w:space="0" w:color="auto"/>
                <w:right w:val="none" w:sz="0" w:space="0" w:color="auto"/>
              </w:divBdr>
              <w:divsChild>
                <w:div w:id="637730980">
                  <w:marLeft w:val="0"/>
                  <w:marRight w:val="0"/>
                  <w:marTop w:val="0"/>
                  <w:marBottom w:val="0"/>
                  <w:divBdr>
                    <w:top w:val="none" w:sz="0" w:space="0" w:color="auto"/>
                    <w:left w:val="none" w:sz="0" w:space="0" w:color="auto"/>
                    <w:bottom w:val="none" w:sz="0" w:space="0" w:color="auto"/>
                    <w:right w:val="none" w:sz="0" w:space="0" w:color="auto"/>
                  </w:divBdr>
                  <w:divsChild>
                    <w:div w:id="620112780">
                      <w:marLeft w:val="0"/>
                      <w:marRight w:val="0"/>
                      <w:marTop w:val="0"/>
                      <w:marBottom w:val="0"/>
                      <w:divBdr>
                        <w:top w:val="none" w:sz="0" w:space="0" w:color="auto"/>
                        <w:left w:val="none" w:sz="0" w:space="0" w:color="auto"/>
                        <w:bottom w:val="none" w:sz="0" w:space="0" w:color="auto"/>
                        <w:right w:val="none" w:sz="0" w:space="0" w:color="auto"/>
                      </w:divBdr>
                      <w:divsChild>
                        <w:div w:id="185948944">
                          <w:marLeft w:val="0"/>
                          <w:marRight w:val="0"/>
                          <w:marTop w:val="0"/>
                          <w:marBottom w:val="0"/>
                          <w:divBdr>
                            <w:top w:val="none" w:sz="0" w:space="0" w:color="auto"/>
                            <w:left w:val="none" w:sz="0" w:space="0" w:color="auto"/>
                            <w:bottom w:val="none" w:sz="0" w:space="0" w:color="auto"/>
                            <w:right w:val="none" w:sz="0" w:space="0" w:color="auto"/>
                          </w:divBdr>
                          <w:divsChild>
                            <w:div w:id="1581522990">
                              <w:marLeft w:val="408"/>
                              <w:marRight w:val="0"/>
                              <w:marTop w:val="136"/>
                              <w:marBottom w:val="0"/>
                              <w:divBdr>
                                <w:top w:val="none" w:sz="0" w:space="0" w:color="auto"/>
                                <w:left w:val="none" w:sz="0" w:space="0" w:color="auto"/>
                                <w:bottom w:val="none" w:sz="0" w:space="0" w:color="auto"/>
                                <w:right w:val="none" w:sz="0" w:space="0" w:color="auto"/>
                              </w:divBdr>
                              <w:divsChild>
                                <w:div w:id="1680541549">
                                  <w:marLeft w:val="163"/>
                                  <w:marRight w:val="0"/>
                                  <w:marTop w:val="14"/>
                                  <w:marBottom w:val="12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lnces.ncdpi.wikispaces.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lnces.ncdpi.wikispaces.net/COsbyCourseOutcom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3BFEB-85C0-4101-AAE3-FF4EF15D5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World Languages ● Unpacked Content</vt:lpstr>
    </vt:vector>
  </TitlesOfParts>
  <Company>NCDPI</Company>
  <LinksUpToDate>false</LinksUpToDate>
  <CharactersWithSpaces>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Languages ● Unpacked Content</dc:title>
  <dc:creator>Ann Marie</dc:creator>
  <cp:lastModifiedBy>AGunter</cp:lastModifiedBy>
  <cp:revision>7</cp:revision>
  <cp:lastPrinted>2014-09-24T03:35:00Z</cp:lastPrinted>
  <dcterms:created xsi:type="dcterms:W3CDTF">2015-02-26T04:24:00Z</dcterms:created>
  <dcterms:modified xsi:type="dcterms:W3CDTF">2015-08-21T14:34:00Z</dcterms:modified>
</cp:coreProperties>
</file>