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18C5" w14:textId="6C980AD6" w:rsidR="002D052E" w:rsidRPr="007D03F3" w:rsidRDefault="007D03F3">
      <w:pPr>
        <w:pStyle w:val="Title"/>
        <w:spacing w:before="0" w:beforeAutospacing="0" w:after="0" w:afterAutospacing="0"/>
        <w:jc w:val="center"/>
        <w:rPr>
          <w:rFonts w:ascii="Verdana" w:hAnsi="Verdana"/>
          <w:smallCaps/>
          <w:sz w:val="44"/>
          <w:szCs w:val="15"/>
        </w:rPr>
      </w:pPr>
      <w:r>
        <w:rPr>
          <w:smallCaps/>
          <w:noProof/>
        </w:rPr>
        <w:drawing>
          <wp:anchor distT="0" distB="0" distL="114300" distR="114300" simplePos="0" relativeHeight="251659264" behindDoc="1" locked="0" layoutInCell="1" allowOverlap="1" wp14:anchorId="3DA3AC0B" wp14:editId="6DC2DC07">
            <wp:simplePos x="0" y="0"/>
            <wp:positionH relativeFrom="column">
              <wp:posOffset>4712970</wp:posOffset>
            </wp:positionH>
            <wp:positionV relativeFrom="paragraph">
              <wp:posOffset>6350</wp:posOffset>
            </wp:positionV>
            <wp:extent cx="2023110" cy="1123950"/>
            <wp:effectExtent l="0" t="0" r="0" b="0"/>
            <wp:wrapTight wrapText="bothSides">
              <wp:wrapPolygon edited="0">
                <wp:start x="0" y="0"/>
                <wp:lineTo x="0" y="21234"/>
                <wp:lineTo x="21356" y="21234"/>
                <wp:lineTo x="21356"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repreneurship Graphic.jpg"/>
                    <pic:cNvPicPr/>
                  </pic:nvPicPr>
                  <pic:blipFill rotWithShape="1">
                    <a:blip r:embed="rId9" cstate="print">
                      <a:extLst>
                        <a:ext uri="{28A0092B-C50C-407E-A947-70E740481C1C}">
                          <a14:useLocalDpi xmlns:a14="http://schemas.microsoft.com/office/drawing/2010/main" val="0"/>
                        </a:ext>
                      </a:extLst>
                    </a:blip>
                    <a:srcRect b="1235"/>
                    <a:stretch/>
                  </pic:blipFill>
                  <pic:spPr bwMode="auto">
                    <a:xfrm>
                      <a:off x="0" y="0"/>
                      <a:ext cx="202311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Emphasis"/>
          <w:rFonts w:ascii="Times New Roman" w:hAnsi="Times New Roman" w:cs="Times New Roman"/>
          <w:b/>
          <w:bCs/>
          <w:smallCaps/>
          <w:sz w:val="44"/>
          <w:szCs w:val="48"/>
        </w:rPr>
        <w:t xml:space="preserve">Honors </w:t>
      </w:r>
      <w:r w:rsidRPr="007D03F3">
        <w:rPr>
          <w:rStyle w:val="Emphasis"/>
          <w:rFonts w:ascii="Times New Roman" w:hAnsi="Times New Roman" w:cs="Times New Roman"/>
          <w:b/>
          <w:bCs/>
          <w:smallCaps/>
          <w:sz w:val="44"/>
          <w:szCs w:val="48"/>
        </w:rPr>
        <w:t>Entrepreneurship</w:t>
      </w:r>
      <w:r>
        <w:rPr>
          <w:rStyle w:val="Emphasis"/>
          <w:rFonts w:ascii="Times New Roman" w:hAnsi="Times New Roman" w:cs="Times New Roman"/>
          <w:b/>
          <w:bCs/>
          <w:smallCaps/>
          <w:sz w:val="44"/>
          <w:szCs w:val="48"/>
        </w:rPr>
        <w:t xml:space="preserve"> I</w:t>
      </w:r>
    </w:p>
    <w:p w14:paraId="063D18C6" w14:textId="65D106FA" w:rsidR="002D052E" w:rsidRDefault="0007337F">
      <w:pPr>
        <w:pStyle w:val="Title"/>
        <w:spacing w:before="0" w:beforeAutospacing="0" w:after="0" w:afterAutospacing="0"/>
        <w:jc w:val="center"/>
        <w:rPr>
          <w:rStyle w:val="Emphasis"/>
          <w:rFonts w:ascii="Times New Roman" w:hAnsi="Times New Roman" w:cs="Times New Roman"/>
          <w:b/>
          <w:bCs/>
          <w:sz w:val="40"/>
          <w:szCs w:val="20"/>
        </w:rPr>
      </w:pPr>
      <w:r>
        <w:rPr>
          <w:rStyle w:val="Emphasis"/>
          <w:rFonts w:ascii="Times New Roman" w:hAnsi="Times New Roman" w:cs="Times New Roman"/>
          <w:sz w:val="32"/>
          <w:szCs w:val="20"/>
        </w:rPr>
        <w:t>Spring</w:t>
      </w:r>
      <w:r w:rsidR="002D052E">
        <w:rPr>
          <w:rStyle w:val="Emphasis"/>
          <w:rFonts w:ascii="Times New Roman" w:hAnsi="Times New Roman" w:cs="Times New Roman"/>
          <w:sz w:val="32"/>
          <w:szCs w:val="20"/>
        </w:rPr>
        <w:t xml:space="preserve"> </w:t>
      </w:r>
      <w:r w:rsidR="00AA7B44">
        <w:rPr>
          <w:rStyle w:val="Emphasis"/>
          <w:rFonts w:ascii="Times New Roman" w:hAnsi="Times New Roman" w:cs="Times New Roman"/>
          <w:sz w:val="32"/>
          <w:szCs w:val="20"/>
        </w:rPr>
        <w:t>20</w:t>
      </w:r>
      <w:r w:rsidR="00D6098B">
        <w:rPr>
          <w:rStyle w:val="Emphasis"/>
          <w:rFonts w:ascii="Times New Roman" w:hAnsi="Times New Roman" w:cs="Times New Roman"/>
          <w:sz w:val="32"/>
          <w:szCs w:val="20"/>
        </w:rPr>
        <w:t>2</w:t>
      </w:r>
      <w:r>
        <w:rPr>
          <w:rStyle w:val="Emphasis"/>
          <w:rFonts w:ascii="Times New Roman" w:hAnsi="Times New Roman" w:cs="Times New Roman"/>
          <w:sz w:val="32"/>
          <w:szCs w:val="20"/>
        </w:rPr>
        <w:t>5</w:t>
      </w:r>
      <w:r w:rsidR="002D3EDD">
        <w:rPr>
          <w:rStyle w:val="Emphasis"/>
          <w:rFonts w:ascii="Times New Roman" w:hAnsi="Times New Roman" w:cs="Times New Roman"/>
          <w:sz w:val="32"/>
          <w:szCs w:val="20"/>
        </w:rPr>
        <w:t xml:space="preserve"> </w:t>
      </w:r>
      <w:r w:rsidR="002D052E">
        <w:rPr>
          <w:rStyle w:val="Emphasis"/>
          <w:rFonts w:ascii="Times New Roman" w:hAnsi="Times New Roman" w:cs="Times New Roman"/>
          <w:sz w:val="32"/>
          <w:szCs w:val="20"/>
        </w:rPr>
        <w:t>SYLLABUS</w:t>
      </w:r>
      <w:r w:rsidR="002D052E">
        <w:rPr>
          <w:rStyle w:val="Emphasis"/>
          <w:rFonts w:ascii="Times New Roman" w:hAnsi="Times New Roman" w:cs="Times New Roman"/>
          <w:b/>
          <w:bCs/>
          <w:sz w:val="40"/>
          <w:szCs w:val="20"/>
        </w:rPr>
        <w:t xml:space="preserve"> </w:t>
      </w:r>
    </w:p>
    <w:p w14:paraId="063D18C7" w14:textId="00DDFDF2" w:rsidR="002D052E" w:rsidRDefault="004C2F0C">
      <w:pPr>
        <w:pStyle w:val="Title"/>
        <w:spacing w:before="0" w:beforeAutospacing="0" w:after="0" w:afterAutospacing="0"/>
        <w:jc w:val="center"/>
        <w:rPr>
          <w:rStyle w:val="Emphasis"/>
          <w:rFonts w:ascii="Times New Roman" w:hAnsi="Times New Roman" w:cs="Times New Roman"/>
          <w:b/>
          <w:bCs/>
          <w:sz w:val="28"/>
          <w:szCs w:val="20"/>
        </w:rPr>
      </w:pPr>
      <w:r>
        <w:rPr>
          <w:rStyle w:val="Emphasis"/>
          <w:rFonts w:ascii="Times New Roman" w:hAnsi="Times New Roman" w:cs="Times New Roman"/>
          <w:b/>
          <w:bCs/>
          <w:sz w:val="28"/>
          <w:szCs w:val="20"/>
        </w:rPr>
        <w:t>Mrs. Moudden, Room B110</w:t>
      </w:r>
    </w:p>
    <w:p w14:paraId="063D18C8" w14:textId="1026904C" w:rsidR="004C2F0C" w:rsidRDefault="004C2F0C">
      <w:pPr>
        <w:pStyle w:val="Title"/>
        <w:spacing w:before="0" w:beforeAutospacing="0" w:after="0" w:afterAutospacing="0"/>
        <w:jc w:val="center"/>
        <w:rPr>
          <w:rStyle w:val="Emphasis"/>
          <w:rFonts w:ascii="Times New Roman" w:hAnsi="Times New Roman" w:cs="Times New Roman"/>
          <w:b/>
          <w:bCs/>
          <w:sz w:val="28"/>
          <w:szCs w:val="20"/>
        </w:rPr>
      </w:pPr>
      <w:r>
        <w:rPr>
          <w:rStyle w:val="Emphasis"/>
          <w:rFonts w:ascii="Times New Roman" w:hAnsi="Times New Roman" w:cs="Times New Roman"/>
          <w:b/>
          <w:bCs/>
          <w:sz w:val="28"/>
          <w:szCs w:val="20"/>
        </w:rPr>
        <w:t>336-674-4250, mouddec3@gcsnc.com</w:t>
      </w:r>
    </w:p>
    <w:p w14:paraId="063D18C9" w14:textId="4E586CF3" w:rsidR="002D052E" w:rsidRPr="006E5307" w:rsidRDefault="002D052E">
      <w:pPr>
        <w:pStyle w:val="Heading1"/>
        <w:spacing w:before="0" w:beforeAutospacing="0" w:after="0" w:afterAutospacing="0"/>
        <w:jc w:val="center"/>
        <w:rPr>
          <w:rStyle w:val="Emphasis"/>
          <w:rFonts w:ascii="Times New Roman" w:hAnsi="Times New Roman" w:cs="Times New Roman"/>
          <w:sz w:val="16"/>
          <w:szCs w:val="20"/>
        </w:rPr>
      </w:pPr>
    </w:p>
    <w:p w14:paraId="063D18CA" w14:textId="77777777" w:rsidR="00066706" w:rsidRPr="006E5307" w:rsidRDefault="00066706">
      <w:pPr>
        <w:rPr>
          <w:b/>
          <w:i/>
          <w:sz w:val="14"/>
          <w:u w:val="single"/>
        </w:rPr>
      </w:pPr>
    </w:p>
    <w:p w14:paraId="063D18CB" w14:textId="1439D2F9" w:rsidR="002D052E" w:rsidRPr="00D011D3" w:rsidRDefault="002D052E">
      <w:pPr>
        <w:rPr>
          <w:sz w:val="22"/>
          <w:szCs w:val="22"/>
        </w:rPr>
      </w:pPr>
      <w:r w:rsidRPr="00D011D3">
        <w:rPr>
          <w:b/>
          <w:i/>
          <w:sz w:val="22"/>
          <w:szCs w:val="22"/>
          <w:u w:val="single"/>
        </w:rPr>
        <w:t>Prerequisite:</w:t>
      </w:r>
      <w:r w:rsidRPr="00D011D3">
        <w:rPr>
          <w:sz w:val="22"/>
          <w:szCs w:val="22"/>
        </w:rPr>
        <w:t xml:space="preserve">  </w:t>
      </w:r>
      <w:r w:rsidR="00D6098B" w:rsidRPr="00D011D3">
        <w:rPr>
          <w:sz w:val="22"/>
          <w:szCs w:val="22"/>
        </w:rPr>
        <w:t>Non</w:t>
      </w:r>
      <w:r w:rsidR="00AA7B44" w:rsidRPr="00D011D3">
        <w:rPr>
          <w:sz w:val="22"/>
          <w:szCs w:val="22"/>
        </w:rPr>
        <w:t>e</w:t>
      </w:r>
    </w:p>
    <w:p w14:paraId="063D18CC" w14:textId="77777777" w:rsidR="004C2F0C" w:rsidRPr="00D011D3" w:rsidRDefault="004C2F0C">
      <w:pPr>
        <w:rPr>
          <w:sz w:val="22"/>
          <w:szCs w:val="22"/>
        </w:rPr>
      </w:pPr>
    </w:p>
    <w:p w14:paraId="063D18CD" w14:textId="3821354C" w:rsidR="004C2F0C" w:rsidRPr="00D011D3" w:rsidRDefault="004C2F0C" w:rsidP="004C2F0C">
      <w:pPr>
        <w:rPr>
          <w:sz w:val="22"/>
          <w:szCs w:val="22"/>
        </w:rPr>
      </w:pPr>
      <w:r w:rsidRPr="00D011D3">
        <w:rPr>
          <w:b/>
          <w:i/>
          <w:sz w:val="22"/>
          <w:szCs w:val="22"/>
          <w:u w:val="single"/>
        </w:rPr>
        <w:t>Materials Required:</w:t>
      </w:r>
      <w:r w:rsidRPr="00D011D3">
        <w:rPr>
          <w:sz w:val="22"/>
          <w:szCs w:val="22"/>
        </w:rPr>
        <w:t xml:space="preserve">  </w:t>
      </w:r>
      <w:r w:rsidR="00D6098B" w:rsidRPr="00D011D3">
        <w:rPr>
          <w:sz w:val="22"/>
          <w:szCs w:val="22"/>
        </w:rPr>
        <w:t>Computer with Internet Access</w:t>
      </w:r>
      <w:r w:rsidR="00602EC0">
        <w:rPr>
          <w:sz w:val="22"/>
          <w:szCs w:val="22"/>
        </w:rPr>
        <w:t xml:space="preserve">, </w:t>
      </w:r>
      <w:r w:rsidR="00D079F1">
        <w:rPr>
          <w:sz w:val="22"/>
          <w:szCs w:val="22"/>
        </w:rPr>
        <w:t>a good imagination</w:t>
      </w:r>
      <w:r w:rsidR="007D03F3">
        <w:rPr>
          <w:sz w:val="22"/>
          <w:szCs w:val="22"/>
        </w:rPr>
        <w:t xml:space="preserve"> and a great attitude</w:t>
      </w:r>
      <w:r w:rsidR="005672D7" w:rsidRPr="00D011D3">
        <w:rPr>
          <w:sz w:val="22"/>
          <w:szCs w:val="22"/>
        </w:rPr>
        <w:t>.</w:t>
      </w:r>
    </w:p>
    <w:p w14:paraId="063D18CE" w14:textId="77777777" w:rsidR="0083593C" w:rsidRPr="00D011D3" w:rsidRDefault="0083593C" w:rsidP="0083593C">
      <w:pPr>
        <w:rPr>
          <w:sz w:val="22"/>
          <w:szCs w:val="22"/>
        </w:rPr>
      </w:pPr>
    </w:p>
    <w:p w14:paraId="6B427E97" w14:textId="46AC42D7" w:rsidR="004F3982" w:rsidRPr="00D011D3" w:rsidRDefault="004C2F0C" w:rsidP="004F3982">
      <w:pPr>
        <w:rPr>
          <w:sz w:val="22"/>
          <w:szCs w:val="22"/>
        </w:rPr>
      </w:pPr>
      <w:r w:rsidRPr="00D011D3">
        <w:rPr>
          <w:b/>
          <w:i/>
          <w:sz w:val="22"/>
          <w:szCs w:val="22"/>
          <w:u w:val="single"/>
        </w:rPr>
        <w:t>Course Descriptio</w:t>
      </w:r>
      <w:r w:rsidR="00BA094D" w:rsidRPr="00D011D3">
        <w:rPr>
          <w:b/>
          <w:i/>
          <w:sz w:val="22"/>
          <w:szCs w:val="22"/>
          <w:u w:val="single"/>
        </w:rPr>
        <w:t>n</w:t>
      </w:r>
      <w:r w:rsidRPr="00D011D3">
        <w:rPr>
          <w:b/>
          <w:i/>
          <w:sz w:val="22"/>
          <w:szCs w:val="22"/>
          <w:u w:val="single"/>
        </w:rPr>
        <w:t>:</w:t>
      </w:r>
      <w:r w:rsidRPr="00D011D3">
        <w:rPr>
          <w:sz w:val="22"/>
          <w:szCs w:val="22"/>
        </w:rPr>
        <w:t xml:space="preserve"> </w:t>
      </w:r>
      <w:r w:rsidR="00BE2F2A" w:rsidRPr="00D011D3">
        <w:rPr>
          <w:sz w:val="22"/>
          <w:szCs w:val="22"/>
        </w:rPr>
        <w:t xml:space="preserve">  </w:t>
      </w:r>
      <w:r w:rsidR="004F3982" w:rsidRPr="00D011D3">
        <w:rPr>
          <w:sz w:val="22"/>
          <w:szCs w:val="22"/>
        </w:rPr>
        <w:t>In this course</w:t>
      </w:r>
      <w:r w:rsidR="007D03F3" w:rsidRPr="007D03F3">
        <w:rPr>
          <w:sz w:val="22"/>
          <w:szCs w:val="22"/>
        </w:rPr>
        <w:t>, students evaluate the concepts of going into business for themselves and working for or operating a small business. They become acquainted with channel management, pricing, product/service management, and promotion. Emphasis is on the exploration of feasible ideas of products/services, research procedures, business financing, marketing strategies, and access to resources for starting a small business. Students will be introduced to the Lean Canvas Business Model (LCBM) throughout the course. A performance</w:t>
      </w:r>
      <w:r w:rsidR="007D03F3">
        <w:rPr>
          <w:sz w:val="22"/>
          <w:szCs w:val="22"/>
        </w:rPr>
        <w:t>-</w:t>
      </w:r>
      <w:r w:rsidR="007D03F3" w:rsidRPr="007D03F3">
        <w:rPr>
          <w:sz w:val="22"/>
          <w:szCs w:val="22"/>
        </w:rPr>
        <w:t>based measurement will be used in this course to assess student learning. English language arts and social studies are reinforced.</w:t>
      </w:r>
    </w:p>
    <w:p w14:paraId="063D18D6" w14:textId="77777777" w:rsidR="002D052E" w:rsidRPr="00D011D3" w:rsidRDefault="002D052E">
      <w:pPr>
        <w:rPr>
          <w:rFonts w:ascii="Arial Unicode MS" w:hAnsi="Arial Unicode MS"/>
          <w:b/>
          <w:i/>
          <w:sz w:val="22"/>
          <w:szCs w:val="22"/>
          <w:u w:val="single"/>
        </w:rPr>
      </w:pPr>
      <w:r w:rsidRPr="00D011D3">
        <w:rPr>
          <w:b/>
          <w:i/>
          <w:sz w:val="22"/>
          <w:szCs w:val="22"/>
        </w:rPr>
        <w:t> </w:t>
      </w:r>
    </w:p>
    <w:p w14:paraId="063D18D7" w14:textId="77777777" w:rsidR="002D052E" w:rsidRPr="00D011D3" w:rsidRDefault="00BA094D">
      <w:pPr>
        <w:pStyle w:val="Heading2"/>
        <w:spacing w:before="0" w:beforeAutospacing="0" w:after="0" w:afterAutospacing="0"/>
        <w:ind w:left="1440" w:hanging="1440"/>
        <w:rPr>
          <w:rStyle w:val="Emphasis"/>
          <w:rFonts w:ascii="Times New Roman" w:hAnsi="Times New Roman" w:cs="Times New Roman"/>
          <w:sz w:val="22"/>
          <w:szCs w:val="22"/>
          <w:u w:val="single"/>
        </w:rPr>
      </w:pPr>
      <w:r w:rsidRPr="00D011D3">
        <w:rPr>
          <w:rStyle w:val="Emphasis"/>
          <w:rFonts w:ascii="Times New Roman" w:hAnsi="Times New Roman" w:cs="Times New Roman"/>
          <w:sz w:val="22"/>
          <w:szCs w:val="22"/>
          <w:u w:val="single"/>
        </w:rPr>
        <w:t>Course Outline:</w:t>
      </w:r>
    </w:p>
    <w:p w14:paraId="063D18D8" w14:textId="77777777" w:rsidR="00BA094D" w:rsidRPr="0083593C" w:rsidRDefault="00BA094D">
      <w:pPr>
        <w:pStyle w:val="Heading2"/>
        <w:spacing w:before="0" w:beforeAutospacing="0" w:after="0" w:afterAutospacing="0"/>
        <w:ind w:left="1440" w:hanging="1440"/>
        <w:rPr>
          <w:rStyle w:val="Emphasis"/>
          <w:rFonts w:ascii="Times New Roman" w:hAnsi="Times New Roman" w:cs="Times New Roman"/>
          <w:sz w:val="10"/>
          <w:szCs w:val="10"/>
          <w:u w:val="single"/>
        </w:rPr>
      </w:pPr>
    </w:p>
    <w:p w14:paraId="6CABB587" w14:textId="0D5E84A4" w:rsidR="00D848F3" w:rsidRPr="00D848F3" w:rsidRDefault="00D848F3" w:rsidP="00D848F3">
      <w:pPr>
        <w:pStyle w:val="ListParagraph"/>
        <w:numPr>
          <w:ilvl w:val="0"/>
          <w:numId w:val="2"/>
        </w:numPr>
        <w:rPr>
          <w:rFonts w:ascii="Times New Roman" w:hAnsi="Times New Roman" w:cs="Times New Roman"/>
        </w:rPr>
      </w:pPr>
      <w:r w:rsidRPr="00D848F3">
        <w:rPr>
          <w:rFonts w:ascii="Times New Roman" w:hAnsi="Times New Roman" w:cs="Times New Roman"/>
        </w:rPr>
        <w:t>Entrepreneurship, entrepreneurial mindset, and business ethics</w:t>
      </w:r>
    </w:p>
    <w:p w14:paraId="10CC611E" w14:textId="4D7579D3" w:rsidR="00D848F3" w:rsidRPr="00D848F3" w:rsidRDefault="00D848F3" w:rsidP="00D848F3">
      <w:pPr>
        <w:pStyle w:val="ListParagraph"/>
        <w:numPr>
          <w:ilvl w:val="0"/>
          <w:numId w:val="2"/>
        </w:numPr>
        <w:rPr>
          <w:rFonts w:ascii="Times New Roman" w:hAnsi="Times New Roman" w:cs="Times New Roman"/>
        </w:rPr>
      </w:pPr>
      <w:r w:rsidRPr="00D848F3">
        <w:rPr>
          <w:rFonts w:ascii="Times New Roman" w:hAnsi="Times New Roman" w:cs="Times New Roman"/>
        </w:rPr>
        <w:t>Design thinking, Lean Canvas Business Model, and feasibility of ideas</w:t>
      </w:r>
    </w:p>
    <w:p w14:paraId="0BB6755F" w14:textId="5F5EA890" w:rsidR="00D848F3" w:rsidRPr="00D848F3" w:rsidRDefault="00D848F3" w:rsidP="00D848F3">
      <w:pPr>
        <w:pStyle w:val="ListParagraph"/>
        <w:numPr>
          <w:ilvl w:val="0"/>
          <w:numId w:val="2"/>
        </w:numPr>
        <w:rPr>
          <w:rFonts w:ascii="Times New Roman" w:hAnsi="Times New Roman" w:cs="Times New Roman"/>
        </w:rPr>
      </w:pPr>
      <w:r w:rsidRPr="00D848F3">
        <w:rPr>
          <w:rFonts w:ascii="Times New Roman" w:hAnsi="Times New Roman" w:cs="Times New Roman"/>
        </w:rPr>
        <w:t>Marketing strategies, unique value proposition, customer segments</w:t>
      </w:r>
    </w:p>
    <w:p w14:paraId="71C17D33" w14:textId="613C3F8B" w:rsidR="00D848F3" w:rsidRPr="00D848F3" w:rsidRDefault="00D848F3" w:rsidP="00D848F3">
      <w:pPr>
        <w:pStyle w:val="ListParagraph"/>
        <w:numPr>
          <w:ilvl w:val="0"/>
          <w:numId w:val="2"/>
        </w:numPr>
        <w:rPr>
          <w:rFonts w:ascii="Times New Roman" w:hAnsi="Times New Roman" w:cs="Times New Roman"/>
        </w:rPr>
      </w:pPr>
      <w:r w:rsidRPr="00D848F3">
        <w:rPr>
          <w:rFonts w:ascii="Times New Roman" w:hAnsi="Times New Roman" w:cs="Times New Roman"/>
        </w:rPr>
        <w:t xml:space="preserve">Channels of distribution and cost structure </w:t>
      </w:r>
    </w:p>
    <w:p w14:paraId="2256D75A" w14:textId="7F49A06B" w:rsidR="00683C5E" w:rsidRPr="00D848F3" w:rsidRDefault="00D848F3" w:rsidP="00D848F3">
      <w:pPr>
        <w:pStyle w:val="ListParagraph"/>
        <w:numPr>
          <w:ilvl w:val="0"/>
          <w:numId w:val="2"/>
        </w:numPr>
        <w:rPr>
          <w:rFonts w:ascii="Times New Roman" w:hAnsi="Times New Roman" w:cs="Times New Roman"/>
        </w:rPr>
      </w:pPr>
      <w:r w:rsidRPr="00D848F3">
        <w:rPr>
          <w:rFonts w:ascii="Times New Roman" w:hAnsi="Times New Roman" w:cs="Times New Roman"/>
        </w:rPr>
        <w:t>Pricing, revenue streams, and key metrics</w:t>
      </w:r>
    </w:p>
    <w:p w14:paraId="063D18DB" w14:textId="77777777" w:rsidR="00BA094D" w:rsidRPr="009C33E3" w:rsidRDefault="00BA094D">
      <w:pPr>
        <w:pStyle w:val="Heading2"/>
        <w:spacing w:before="0" w:beforeAutospacing="0" w:after="0" w:afterAutospacing="0"/>
        <w:ind w:left="1440" w:hanging="1440"/>
        <w:rPr>
          <w:rFonts w:ascii="Verdana" w:hAnsi="Verdana"/>
          <w:sz w:val="6"/>
        </w:rPr>
      </w:pPr>
    </w:p>
    <w:p w14:paraId="063D18DC" w14:textId="77777777" w:rsidR="002D052E" w:rsidRDefault="002D052E">
      <w:pPr>
        <w:rPr>
          <w:rFonts w:ascii="Arial Unicode MS" w:hAnsi="Arial Unicode MS"/>
          <w:sz w:val="12"/>
        </w:rPr>
      </w:pPr>
      <w:r>
        <w:rPr>
          <w:sz w:val="12"/>
        </w:rPr>
        <w:t> </w:t>
      </w:r>
    </w:p>
    <w:p w14:paraId="6FC425C4" w14:textId="2FD22A70" w:rsidR="004C2088" w:rsidRPr="00D011D3" w:rsidRDefault="004C2088" w:rsidP="004C2088">
      <w:pPr>
        <w:rPr>
          <w:b/>
          <w:i/>
          <w:sz w:val="22"/>
          <w:szCs w:val="22"/>
          <w:u w:val="single"/>
        </w:rPr>
      </w:pPr>
      <w:r w:rsidRPr="00D011D3">
        <w:rPr>
          <w:b/>
          <w:i/>
          <w:sz w:val="22"/>
          <w:szCs w:val="22"/>
          <w:u w:val="single"/>
        </w:rPr>
        <w:t>Expectations:</w:t>
      </w:r>
    </w:p>
    <w:p w14:paraId="2858ADBB" w14:textId="2B6BE6D8" w:rsidR="00683C5E" w:rsidRPr="00D011D3" w:rsidRDefault="00683C5E" w:rsidP="004C2088">
      <w:pPr>
        <w:pStyle w:val="ListParagraph"/>
        <w:numPr>
          <w:ilvl w:val="3"/>
          <w:numId w:val="1"/>
        </w:numPr>
        <w:spacing w:after="0" w:line="240" w:lineRule="auto"/>
        <w:ind w:left="720"/>
        <w:rPr>
          <w:rFonts w:ascii="Times New Roman" w:hAnsi="Times New Roman" w:cs="Times New Roman"/>
        </w:rPr>
      </w:pPr>
      <w:bookmarkStart w:id="0" w:name="_Hlk522174374"/>
      <w:r w:rsidRPr="00D011D3">
        <w:rPr>
          <w:rFonts w:ascii="Times New Roman" w:hAnsi="Times New Roman" w:cs="Times New Roman"/>
        </w:rPr>
        <w:t xml:space="preserve">Classroom learning is highly dependent upon your preparation and active participation.  Attendance is required.  Should you not be able to attend live class sessions, you are fully expected to complete all activities by accessing the recording available on Canvas.  Should you choose to be left behind academically, it will not be a reflection on me as your teacher, rather, you as a student.  </w:t>
      </w:r>
      <w:r w:rsidR="00BA18A2" w:rsidRPr="00D011D3">
        <w:rPr>
          <w:rFonts w:ascii="Times New Roman" w:hAnsi="Times New Roman" w:cs="Times New Roman"/>
        </w:rPr>
        <w:t xml:space="preserve">Lessons will focus on basic principles, theories, and applications. Discussions and questions are encouraged. Please share your own thoughts and experiences as to when these concepts have, or have not, been applicable.  </w:t>
      </w:r>
      <w:r w:rsidRPr="00D011D3">
        <w:rPr>
          <w:rFonts w:ascii="Times New Roman" w:hAnsi="Times New Roman" w:cs="Times New Roman"/>
        </w:rPr>
        <w:t>Class participation will be judged on the quality of your class contributions, especially during live lessons and group discussions. Always be a good listener.</w:t>
      </w:r>
    </w:p>
    <w:p w14:paraId="52E9C83D" w14:textId="567228C1" w:rsidR="004C2088" w:rsidRPr="00D011D3" w:rsidRDefault="004C2088" w:rsidP="004C2088">
      <w:pPr>
        <w:pStyle w:val="ListParagraph"/>
        <w:numPr>
          <w:ilvl w:val="3"/>
          <w:numId w:val="1"/>
        </w:numPr>
        <w:spacing w:after="0" w:line="240" w:lineRule="auto"/>
        <w:ind w:left="720"/>
        <w:rPr>
          <w:rFonts w:ascii="Times New Roman" w:hAnsi="Times New Roman" w:cs="Times New Roman"/>
        </w:rPr>
      </w:pPr>
      <w:r w:rsidRPr="00D011D3">
        <w:rPr>
          <w:rFonts w:ascii="Times New Roman" w:hAnsi="Times New Roman" w:cs="Times New Roman"/>
        </w:rPr>
        <w:t xml:space="preserve">The purpose of Business Education is to provide you with the skills to cope with the complexities of today’s global economy and to prepare you for a successful professional life after high school. Therefore, </w:t>
      </w:r>
      <w:r w:rsidR="00A97EC1" w:rsidRPr="00D011D3">
        <w:rPr>
          <w:rFonts w:ascii="Times New Roman" w:hAnsi="Times New Roman" w:cs="Times New Roman"/>
        </w:rPr>
        <w:t>you</w:t>
      </w:r>
      <w:r w:rsidRPr="00D011D3">
        <w:rPr>
          <w:rFonts w:ascii="Times New Roman" w:hAnsi="Times New Roman" w:cs="Times New Roman"/>
        </w:rPr>
        <w:t xml:space="preserve"> are expected to behave as though </w:t>
      </w:r>
      <w:r w:rsidR="00A97EC1" w:rsidRPr="00D011D3">
        <w:rPr>
          <w:rFonts w:ascii="Times New Roman" w:hAnsi="Times New Roman" w:cs="Times New Roman"/>
        </w:rPr>
        <w:t>you</w:t>
      </w:r>
      <w:r w:rsidRPr="00D011D3">
        <w:rPr>
          <w:rFonts w:ascii="Times New Roman" w:hAnsi="Times New Roman" w:cs="Times New Roman"/>
        </w:rPr>
        <w:t xml:space="preserve"> </w:t>
      </w:r>
      <w:r w:rsidR="006E5307" w:rsidRPr="00D011D3">
        <w:rPr>
          <w:rFonts w:ascii="Times New Roman" w:hAnsi="Times New Roman" w:cs="Times New Roman"/>
        </w:rPr>
        <w:t>a</w:t>
      </w:r>
      <w:r w:rsidRPr="00D011D3">
        <w:rPr>
          <w:rFonts w:ascii="Times New Roman" w:hAnsi="Times New Roman" w:cs="Times New Roman"/>
        </w:rPr>
        <w:t>re performing or training for a real jo</w:t>
      </w:r>
      <w:r w:rsidR="006E5307" w:rsidRPr="00D011D3">
        <w:rPr>
          <w:rFonts w:ascii="Times New Roman" w:hAnsi="Times New Roman" w:cs="Times New Roman"/>
        </w:rPr>
        <w:t xml:space="preserve">b, </w:t>
      </w:r>
      <w:proofErr w:type="gramStart"/>
      <w:r w:rsidR="006E5307" w:rsidRPr="00D011D3">
        <w:rPr>
          <w:rFonts w:ascii="Times New Roman" w:hAnsi="Times New Roman" w:cs="Times New Roman"/>
        </w:rPr>
        <w:t>conducting yourself</w:t>
      </w:r>
      <w:r w:rsidRPr="00D011D3">
        <w:rPr>
          <w:rFonts w:ascii="Times New Roman" w:hAnsi="Times New Roman" w:cs="Times New Roman"/>
        </w:rPr>
        <w:t xml:space="preserve"> respectfully and professionally at all times</w:t>
      </w:r>
      <w:proofErr w:type="gramEnd"/>
      <w:r w:rsidRPr="00D011D3">
        <w:rPr>
          <w:rFonts w:ascii="Times New Roman" w:hAnsi="Times New Roman" w:cs="Times New Roman"/>
        </w:rPr>
        <w:t>.</w:t>
      </w:r>
      <w:r w:rsidR="006E5307" w:rsidRPr="00D011D3">
        <w:rPr>
          <w:rFonts w:ascii="Times New Roman" w:hAnsi="Times New Roman" w:cs="Times New Roman"/>
        </w:rPr>
        <w:t xml:space="preserve"> </w:t>
      </w:r>
      <w:r w:rsidR="00683C5E" w:rsidRPr="00D011D3">
        <w:rPr>
          <w:rFonts w:ascii="Times New Roman" w:hAnsi="Times New Roman" w:cs="Times New Roman"/>
        </w:rPr>
        <w:t>Refer to the Remote Learning Classroom Rules and Expectations document located in the files on Canvas for more details.</w:t>
      </w:r>
    </w:p>
    <w:bookmarkEnd w:id="0"/>
    <w:p w14:paraId="3830069C" w14:textId="77777777" w:rsidR="00683C5E" w:rsidRPr="00D011D3" w:rsidRDefault="004C2088" w:rsidP="004C2088">
      <w:pPr>
        <w:pStyle w:val="ListParagraph"/>
        <w:numPr>
          <w:ilvl w:val="0"/>
          <w:numId w:val="1"/>
        </w:numPr>
        <w:spacing w:after="0" w:line="240" w:lineRule="auto"/>
        <w:rPr>
          <w:rFonts w:ascii="Times New Roman" w:hAnsi="Times New Roman" w:cs="Times New Roman"/>
        </w:rPr>
      </w:pPr>
      <w:r w:rsidRPr="00D011D3">
        <w:rPr>
          <w:rFonts w:ascii="Times New Roman" w:hAnsi="Times New Roman" w:cs="Times New Roman"/>
        </w:rPr>
        <w:t xml:space="preserve">Please </w:t>
      </w:r>
      <w:proofErr w:type="gramStart"/>
      <w:r w:rsidR="00683C5E" w:rsidRPr="00D011D3">
        <w:rPr>
          <w:rFonts w:ascii="Times New Roman" w:hAnsi="Times New Roman" w:cs="Times New Roman"/>
        </w:rPr>
        <w:t>plan ahead</w:t>
      </w:r>
      <w:proofErr w:type="gramEnd"/>
      <w:r w:rsidR="00683C5E" w:rsidRPr="00D011D3">
        <w:rPr>
          <w:rFonts w:ascii="Times New Roman" w:hAnsi="Times New Roman" w:cs="Times New Roman"/>
        </w:rPr>
        <w:t xml:space="preserve"> for possible technical and/or connectivity issues so you are not late</w:t>
      </w:r>
      <w:r w:rsidRPr="00D011D3">
        <w:rPr>
          <w:rFonts w:ascii="Times New Roman" w:hAnsi="Times New Roman" w:cs="Times New Roman"/>
        </w:rPr>
        <w:t xml:space="preserve"> </w:t>
      </w:r>
      <w:proofErr w:type="gramStart"/>
      <w:r w:rsidRPr="00D011D3">
        <w:rPr>
          <w:rFonts w:ascii="Times New Roman" w:hAnsi="Times New Roman" w:cs="Times New Roman"/>
        </w:rPr>
        <w:t>to</w:t>
      </w:r>
      <w:proofErr w:type="gramEnd"/>
      <w:r w:rsidRPr="00D011D3">
        <w:rPr>
          <w:rFonts w:ascii="Times New Roman" w:hAnsi="Times New Roman" w:cs="Times New Roman"/>
        </w:rPr>
        <w:t xml:space="preserve"> class.</w:t>
      </w:r>
    </w:p>
    <w:p w14:paraId="1933F888" w14:textId="736535AB" w:rsidR="004C2088" w:rsidRPr="00D011D3" w:rsidRDefault="00602EC0" w:rsidP="004C208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Check the lesson plan </w:t>
      </w:r>
      <w:r w:rsidRPr="00602EC0">
        <w:rPr>
          <w:rFonts w:ascii="Times New Roman" w:hAnsi="Times New Roman" w:cs="Times New Roman"/>
          <w:b/>
          <w:bCs/>
        </w:rPr>
        <w:t>every day</w:t>
      </w:r>
      <w:r>
        <w:rPr>
          <w:rFonts w:ascii="Times New Roman" w:hAnsi="Times New Roman" w:cs="Times New Roman"/>
        </w:rPr>
        <w:t xml:space="preserve"> on Canvas. Do not rely on the To-do list or you will miss important information</w:t>
      </w:r>
      <w:r w:rsidR="006E020B" w:rsidRPr="00D011D3">
        <w:rPr>
          <w:rFonts w:ascii="Times New Roman" w:hAnsi="Times New Roman" w:cs="Times New Roman"/>
        </w:rPr>
        <w:t>.</w:t>
      </w:r>
      <w:r w:rsidR="00683C5E" w:rsidRPr="00D011D3">
        <w:rPr>
          <w:rFonts w:ascii="Times New Roman" w:hAnsi="Times New Roman" w:cs="Times New Roman"/>
        </w:rPr>
        <w:br/>
      </w:r>
    </w:p>
    <w:p w14:paraId="28DBD6CF" w14:textId="243C8E41" w:rsidR="006E020B" w:rsidRPr="00D011D3" w:rsidRDefault="006E020B" w:rsidP="006E020B">
      <w:pPr>
        <w:pStyle w:val="ListParagraph"/>
        <w:ind w:left="360"/>
        <w:rPr>
          <w:rFonts w:ascii="Times New Roman" w:eastAsia="Times New Roman" w:hAnsi="Times New Roman" w:cs="Times New Roman"/>
          <w:b/>
          <w:i/>
          <w:u w:val="single"/>
        </w:rPr>
      </w:pPr>
      <w:r w:rsidRPr="00D011D3">
        <w:rPr>
          <w:rFonts w:ascii="Times New Roman" w:eastAsia="Times New Roman" w:hAnsi="Times New Roman" w:cs="Times New Roman"/>
          <w:b/>
          <w:i/>
          <w:u w:val="single"/>
        </w:rPr>
        <w:t>GRADING:</w:t>
      </w:r>
    </w:p>
    <w:p w14:paraId="264DE2D2" w14:textId="1D31C612" w:rsidR="006E020B" w:rsidRPr="00D011D3" w:rsidRDefault="006B46FB" w:rsidP="006B46FB">
      <w:pPr>
        <w:pStyle w:val="ListParagraph"/>
        <w:tabs>
          <w:tab w:val="left" w:pos="1260"/>
          <w:tab w:val="right" w:pos="4320"/>
        </w:tabs>
        <w:ind w:left="360"/>
        <w:rPr>
          <w:rFonts w:ascii="Times New Roman" w:hAnsi="Times New Roman" w:cs="Times New Roman"/>
        </w:rPr>
      </w:pPr>
      <w:r>
        <w:rPr>
          <w:rFonts w:ascii="Times New Roman" w:hAnsi="Times New Roman" w:cs="Times New Roman"/>
        </w:rPr>
        <w:tab/>
      </w:r>
      <w:r w:rsidR="006E020B" w:rsidRPr="00D011D3">
        <w:rPr>
          <w:rFonts w:ascii="Times New Roman" w:hAnsi="Times New Roman" w:cs="Times New Roman"/>
        </w:rPr>
        <w:t>Classwork/Participation</w:t>
      </w:r>
      <w:r w:rsidR="006E020B" w:rsidRPr="00D011D3">
        <w:rPr>
          <w:rFonts w:ascii="Times New Roman" w:hAnsi="Times New Roman" w:cs="Times New Roman"/>
        </w:rPr>
        <w:tab/>
      </w:r>
      <w:r w:rsidR="003A7E6E">
        <w:rPr>
          <w:rFonts w:ascii="Times New Roman" w:hAnsi="Times New Roman" w:cs="Times New Roman"/>
        </w:rPr>
        <w:t>2</w:t>
      </w:r>
      <w:r w:rsidR="006E020B" w:rsidRPr="00D011D3">
        <w:rPr>
          <w:rFonts w:ascii="Times New Roman" w:hAnsi="Times New Roman" w:cs="Times New Roman"/>
        </w:rPr>
        <w:t>0%</w:t>
      </w:r>
    </w:p>
    <w:p w14:paraId="15035983" w14:textId="67A09ED1" w:rsidR="006E020B" w:rsidRPr="00D011D3" w:rsidRDefault="006E020B" w:rsidP="006B46FB">
      <w:pPr>
        <w:pStyle w:val="ListParagraph"/>
        <w:tabs>
          <w:tab w:val="left" w:pos="1260"/>
          <w:tab w:val="right" w:pos="4320"/>
        </w:tabs>
        <w:ind w:left="360"/>
        <w:rPr>
          <w:rFonts w:ascii="Times New Roman" w:hAnsi="Times New Roman" w:cs="Times New Roman"/>
        </w:rPr>
      </w:pPr>
      <w:r w:rsidRPr="00D011D3">
        <w:rPr>
          <w:rFonts w:ascii="Times New Roman" w:hAnsi="Times New Roman" w:cs="Times New Roman"/>
        </w:rPr>
        <w:tab/>
        <w:t>Quizzes</w:t>
      </w:r>
      <w:r w:rsidRPr="00D011D3">
        <w:rPr>
          <w:rFonts w:ascii="Times New Roman" w:hAnsi="Times New Roman" w:cs="Times New Roman"/>
        </w:rPr>
        <w:tab/>
        <w:t>15%</w:t>
      </w:r>
    </w:p>
    <w:p w14:paraId="3C8DAFCC" w14:textId="2105ACDB" w:rsidR="006E020B" w:rsidRPr="00D011D3" w:rsidRDefault="006E020B" w:rsidP="006B46FB">
      <w:pPr>
        <w:pStyle w:val="ListParagraph"/>
        <w:tabs>
          <w:tab w:val="left" w:pos="1260"/>
          <w:tab w:val="right" w:pos="4320"/>
        </w:tabs>
        <w:ind w:left="360"/>
        <w:rPr>
          <w:rFonts w:ascii="Times New Roman" w:hAnsi="Times New Roman" w:cs="Times New Roman"/>
        </w:rPr>
      </w:pPr>
      <w:r w:rsidRPr="00D011D3">
        <w:rPr>
          <w:rFonts w:ascii="Times New Roman" w:hAnsi="Times New Roman" w:cs="Times New Roman"/>
        </w:rPr>
        <w:tab/>
        <w:t>Projects/Group</w:t>
      </w:r>
      <w:r w:rsidRPr="00D011D3">
        <w:rPr>
          <w:rFonts w:ascii="Times New Roman" w:hAnsi="Times New Roman" w:cs="Times New Roman"/>
        </w:rPr>
        <w:tab/>
        <w:t>1</w:t>
      </w:r>
      <w:r w:rsidR="003A7E6E">
        <w:rPr>
          <w:rFonts w:ascii="Times New Roman" w:hAnsi="Times New Roman" w:cs="Times New Roman"/>
        </w:rPr>
        <w:t>0</w:t>
      </w:r>
      <w:r w:rsidRPr="00D011D3">
        <w:rPr>
          <w:rFonts w:ascii="Times New Roman" w:hAnsi="Times New Roman" w:cs="Times New Roman"/>
        </w:rPr>
        <w:t>%</w:t>
      </w:r>
    </w:p>
    <w:p w14:paraId="229E05F5" w14:textId="2EDACEC9" w:rsidR="006E020B" w:rsidRPr="00D011D3" w:rsidRDefault="006E020B" w:rsidP="006B46FB">
      <w:pPr>
        <w:pStyle w:val="ListParagraph"/>
        <w:tabs>
          <w:tab w:val="left" w:pos="1260"/>
          <w:tab w:val="right" w:pos="4320"/>
        </w:tabs>
        <w:ind w:left="360"/>
        <w:rPr>
          <w:rFonts w:ascii="Times New Roman" w:hAnsi="Times New Roman" w:cs="Times New Roman"/>
        </w:rPr>
      </w:pPr>
      <w:r w:rsidRPr="00D011D3">
        <w:rPr>
          <w:rFonts w:ascii="Times New Roman" w:hAnsi="Times New Roman" w:cs="Times New Roman"/>
        </w:rPr>
        <w:tab/>
        <w:t>Assessments</w:t>
      </w:r>
      <w:r w:rsidRPr="00D011D3">
        <w:rPr>
          <w:rFonts w:ascii="Times New Roman" w:hAnsi="Times New Roman" w:cs="Times New Roman"/>
        </w:rPr>
        <w:tab/>
      </w:r>
      <w:r w:rsidR="003A7E6E">
        <w:rPr>
          <w:rFonts w:ascii="Times New Roman" w:hAnsi="Times New Roman" w:cs="Times New Roman"/>
        </w:rPr>
        <w:t>55</w:t>
      </w:r>
      <w:r w:rsidRPr="00D011D3">
        <w:rPr>
          <w:rFonts w:ascii="Times New Roman" w:hAnsi="Times New Roman" w:cs="Times New Roman"/>
        </w:rPr>
        <w:t>%</w:t>
      </w:r>
    </w:p>
    <w:p w14:paraId="341C8100" w14:textId="664DFACE" w:rsidR="00683C5E" w:rsidRPr="00D011D3" w:rsidRDefault="006E020B" w:rsidP="006B46FB">
      <w:pPr>
        <w:pStyle w:val="ListParagraph"/>
        <w:tabs>
          <w:tab w:val="left" w:pos="1260"/>
          <w:tab w:val="right" w:pos="4320"/>
        </w:tabs>
        <w:spacing w:after="0" w:line="240" w:lineRule="auto"/>
        <w:ind w:left="360"/>
        <w:rPr>
          <w:rFonts w:ascii="Times New Roman" w:hAnsi="Times New Roman" w:cs="Times New Roman"/>
        </w:rPr>
      </w:pPr>
      <w:r w:rsidRPr="00D011D3">
        <w:rPr>
          <w:rFonts w:ascii="Times New Roman" w:hAnsi="Times New Roman" w:cs="Times New Roman"/>
        </w:rPr>
        <w:tab/>
        <w:t>Total</w:t>
      </w:r>
      <w:r w:rsidRPr="00D011D3">
        <w:rPr>
          <w:rFonts w:ascii="Times New Roman" w:hAnsi="Times New Roman" w:cs="Times New Roman"/>
        </w:rPr>
        <w:tab/>
        <w:t>100%</w:t>
      </w:r>
    </w:p>
    <w:p w14:paraId="79D24B00" w14:textId="77777777" w:rsidR="004C2088" w:rsidRPr="00126FD7" w:rsidRDefault="004C2088" w:rsidP="004C2088">
      <w:pPr>
        <w:pStyle w:val="ListParagraph"/>
        <w:spacing w:after="0" w:line="240" w:lineRule="auto"/>
        <w:rPr>
          <w:sz w:val="32"/>
          <w:szCs w:val="12"/>
        </w:rPr>
      </w:pPr>
    </w:p>
    <w:p w14:paraId="139437CA" w14:textId="77777777" w:rsidR="004C2088" w:rsidRPr="009C33E3" w:rsidRDefault="004C2088" w:rsidP="004C2088">
      <w:pPr>
        <w:shd w:val="clear" w:color="auto" w:fill="FFFFFF"/>
        <w:jc w:val="center"/>
        <w:rPr>
          <w:rFonts w:eastAsiaTheme="minorEastAsia"/>
          <w:noProof/>
          <w:color w:val="000000"/>
          <w:szCs w:val="26"/>
        </w:rPr>
      </w:pPr>
      <w:r w:rsidRPr="009C33E3">
        <w:rPr>
          <w:rFonts w:ascii="Arial Narrow" w:eastAsiaTheme="minorEastAsia" w:hAnsi="Arial Narrow"/>
          <w:b/>
          <w:bCs/>
          <w:i/>
          <w:iCs/>
          <w:noProof/>
          <w:color w:val="C0504D"/>
          <w:szCs w:val="26"/>
        </w:rPr>
        <w:t>“If you do not want to learn, no one can help you. If you are determined to learn, no one can stop you.”</w:t>
      </w:r>
    </w:p>
    <w:sectPr w:rsidR="004C2088" w:rsidRPr="009C33E3" w:rsidSect="006E53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946A0"/>
    <w:multiLevelType w:val="hybridMultilevel"/>
    <w:tmpl w:val="50A0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240F5"/>
    <w:multiLevelType w:val="hybridMultilevel"/>
    <w:tmpl w:val="6BB81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519304">
    <w:abstractNumId w:val="0"/>
  </w:num>
  <w:num w:numId="2" w16cid:durableId="117842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2E"/>
    <w:rsid w:val="00004BA2"/>
    <w:rsid w:val="00062881"/>
    <w:rsid w:val="00066706"/>
    <w:rsid w:val="0007337F"/>
    <w:rsid w:val="00126FD7"/>
    <w:rsid w:val="00164049"/>
    <w:rsid w:val="001C4CD4"/>
    <w:rsid w:val="001C533A"/>
    <w:rsid w:val="002B6033"/>
    <w:rsid w:val="002D052E"/>
    <w:rsid w:val="002D3EDD"/>
    <w:rsid w:val="0031196A"/>
    <w:rsid w:val="003A1C70"/>
    <w:rsid w:val="003A7E6E"/>
    <w:rsid w:val="003F2343"/>
    <w:rsid w:val="004B7764"/>
    <w:rsid w:val="004C2088"/>
    <w:rsid w:val="004C2F0C"/>
    <w:rsid w:val="004D3CEF"/>
    <w:rsid w:val="004F3982"/>
    <w:rsid w:val="00532263"/>
    <w:rsid w:val="005672D7"/>
    <w:rsid w:val="00573BE5"/>
    <w:rsid w:val="00584C34"/>
    <w:rsid w:val="00602EC0"/>
    <w:rsid w:val="00683C5E"/>
    <w:rsid w:val="006B46FB"/>
    <w:rsid w:val="006B4F9F"/>
    <w:rsid w:val="006E020B"/>
    <w:rsid w:val="006E5307"/>
    <w:rsid w:val="007D03F3"/>
    <w:rsid w:val="007F5AFC"/>
    <w:rsid w:val="0083593C"/>
    <w:rsid w:val="00843E06"/>
    <w:rsid w:val="008B2415"/>
    <w:rsid w:val="00943555"/>
    <w:rsid w:val="009C33E3"/>
    <w:rsid w:val="00A97EC1"/>
    <w:rsid w:val="00AA7B44"/>
    <w:rsid w:val="00AC60EC"/>
    <w:rsid w:val="00B379A1"/>
    <w:rsid w:val="00BA094D"/>
    <w:rsid w:val="00BA18A2"/>
    <w:rsid w:val="00BC735D"/>
    <w:rsid w:val="00BD653D"/>
    <w:rsid w:val="00BE2F2A"/>
    <w:rsid w:val="00C228F4"/>
    <w:rsid w:val="00C55DF6"/>
    <w:rsid w:val="00CB1216"/>
    <w:rsid w:val="00D011D3"/>
    <w:rsid w:val="00D079F1"/>
    <w:rsid w:val="00D25725"/>
    <w:rsid w:val="00D34074"/>
    <w:rsid w:val="00D6098B"/>
    <w:rsid w:val="00D848F3"/>
    <w:rsid w:val="00DB551D"/>
    <w:rsid w:val="00E54766"/>
    <w:rsid w:val="00F867DF"/>
    <w:rsid w:val="00FA113D"/>
    <w:rsid w:val="00FA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18C5"/>
  <w15:docId w15:val="{7660FC19-72F7-42B4-9676-5B018A29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Title">
    <w:name w:val="Title"/>
    <w:basedOn w:val="Normal"/>
    <w:qFormat/>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Pr>
      <w:i/>
      <w:iCs/>
    </w:rPr>
  </w:style>
  <w:style w:type="paragraph" w:styleId="BalloonText">
    <w:name w:val="Balloon Text"/>
    <w:basedOn w:val="Normal"/>
    <w:link w:val="BalloonTextChar"/>
    <w:uiPriority w:val="99"/>
    <w:semiHidden/>
    <w:unhideWhenUsed/>
    <w:rsid w:val="00BD6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3D"/>
    <w:rPr>
      <w:rFonts w:ascii="Segoe UI" w:hAnsi="Segoe UI" w:cs="Segoe UI"/>
      <w:sz w:val="18"/>
      <w:szCs w:val="18"/>
    </w:rPr>
  </w:style>
  <w:style w:type="paragraph" w:styleId="ListParagraph">
    <w:name w:val="List Paragraph"/>
    <w:basedOn w:val="Normal"/>
    <w:uiPriority w:val="34"/>
    <w:qFormat/>
    <w:rsid w:val="004C208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6461C3EDF405419235D553D2BDD1B4" ma:contentTypeVersion="13" ma:contentTypeDescription="Create a new document." ma:contentTypeScope="" ma:versionID="4b0025fb5edfdbf7e55c18813fdbb2f9">
  <xsd:schema xmlns:xsd="http://www.w3.org/2001/XMLSchema" xmlns:xs="http://www.w3.org/2001/XMLSchema" xmlns:p="http://schemas.microsoft.com/office/2006/metadata/properties" xmlns:ns3="e427a803-6faa-45dc-aff7-3c8ceea06476" xmlns:ns4="ca169f2f-6e29-4fb3-9570-692bfda3072e" targetNamespace="http://schemas.microsoft.com/office/2006/metadata/properties" ma:root="true" ma:fieldsID="0b2cb2980d1699a0962b4ef09e24febe" ns3:_="" ns4:_="">
    <xsd:import namespace="e427a803-6faa-45dc-aff7-3c8ceea06476"/>
    <xsd:import namespace="ca169f2f-6e29-4fb3-9570-692bfda307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7a803-6faa-45dc-aff7-3c8ceea06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69f2f-6e29-4fb3-9570-692bfda307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9547B-DF5E-440E-A5C4-CB74F32FE004}">
  <ds:schemaRefs>
    <ds:schemaRef ds:uri="http://purl.org/dc/terms/"/>
    <ds:schemaRef ds:uri="ca169f2f-6e29-4fb3-9570-692bfda3072e"/>
    <ds:schemaRef ds:uri="http://schemas.openxmlformats.org/package/2006/metadata/core-properties"/>
    <ds:schemaRef ds:uri="http://schemas.microsoft.com/office/2006/metadata/properties"/>
    <ds:schemaRef ds:uri="e427a803-6faa-45dc-aff7-3c8ceea06476"/>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5DDDF74-EAAD-40E6-9131-C2749678C3DF}">
  <ds:schemaRefs>
    <ds:schemaRef ds:uri="http://schemas.microsoft.com/sharepoint/v3/contenttype/forms"/>
  </ds:schemaRefs>
</ds:datastoreItem>
</file>

<file path=customXml/itemProps3.xml><?xml version="1.0" encoding="utf-8"?>
<ds:datastoreItem xmlns:ds="http://schemas.openxmlformats.org/officeDocument/2006/customXml" ds:itemID="{FA603EF4-51A6-4C04-A8D7-D3CA3172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7a803-6faa-45dc-aff7-3c8ceea06476"/>
    <ds:schemaRef ds:uri="ca169f2f-6e29-4fb3-9570-692bfda3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894FA-EF00-4819-B53F-A6C37C1A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Computer Applications I - 4th period</vt:lpstr>
    </vt:vector>
  </TitlesOfParts>
  <Company>Guilford County Schools</Company>
  <LinksUpToDate>false</LinksUpToDate>
  <CharactersWithSpaces>2890</CharactersWithSpaces>
  <SharedDoc>false</SharedDoc>
  <HLinks>
    <vt:vector size="6" baseType="variant">
      <vt:variant>
        <vt:i4>3211266</vt:i4>
      </vt:variant>
      <vt:variant>
        <vt:i4>-1</vt:i4>
      </vt:variant>
      <vt:variant>
        <vt:i4>1027</vt:i4>
      </vt:variant>
      <vt:variant>
        <vt:i4>1</vt:i4>
      </vt:variant>
      <vt:variant>
        <vt:lpwstr>http://covers.eppg.com/Jpeg_250-high/0078743699.jpeg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Applications I - 4th period</dc:title>
  <dc:subject/>
  <dc:creator>Moudden, Christienne D</dc:creator>
  <cp:keywords/>
  <dc:description/>
  <cp:lastModifiedBy>Moudden, Christienne D</cp:lastModifiedBy>
  <cp:revision>2</cp:revision>
  <cp:lastPrinted>2014-08-20T19:08:00Z</cp:lastPrinted>
  <dcterms:created xsi:type="dcterms:W3CDTF">2025-01-28T15:28:00Z</dcterms:created>
  <dcterms:modified xsi:type="dcterms:W3CDTF">2025-01-28T15:28:00Z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0x010100E36461C3EDF405419235D553D2BDD1B4</vt:lpwstr>
  </property>
</Properties>
</file>