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AFAA7" w14:textId="77777777" w:rsidR="00710466" w:rsidRDefault="00710466">
      <w:r>
        <w:rPr>
          <w:noProof/>
        </w:rPr>
        <mc:AlternateContent>
          <mc:Choice Requires="wps">
            <w:drawing>
              <wp:anchor distT="0" distB="0" distL="114300" distR="114300" simplePos="0" relativeHeight="251657728" behindDoc="0" locked="0" layoutInCell="1" allowOverlap="1" wp14:anchorId="2C060A61" wp14:editId="5065E319">
                <wp:simplePos x="0" y="0"/>
                <wp:positionH relativeFrom="column">
                  <wp:posOffset>19050</wp:posOffset>
                </wp:positionH>
                <wp:positionV relativeFrom="paragraph">
                  <wp:posOffset>38099</wp:posOffset>
                </wp:positionV>
                <wp:extent cx="6064370" cy="809625"/>
                <wp:effectExtent l="57150" t="57150" r="107950" b="123825"/>
                <wp:wrapNone/>
                <wp:docPr id="1" name="Text Box 1"/>
                <wp:cNvGraphicFramePr/>
                <a:graphic xmlns:a="http://schemas.openxmlformats.org/drawingml/2006/main">
                  <a:graphicData uri="http://schemas.microsoft.com/office/word/2010/wordprocessingShape">
                    <wps:wsp>
                      <wps:cNvSpPr txBox="1"/>
                      <wps:spPr>
                        <a:xfrm>
                          <a:off x="0" y="0"/>
                          <a:ext cx="6064370" cy="809625"/>
                        </a:xfrm>
                        <a:prstGeom prst="rect">
                          <a:avLst/>
                        </a:prstGeom>
                        <a:solidFill>
                          <a:schemeClr val="bg1">
                            <a:lumMod val="85000"/>
                          </a:schemeClr>
                        </a:solidFill>
                        <a:ln w="381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CCCC671" w14:textId="7D2A4121" w:rsidR="00710466" w:rsidRPr="00D17050" w:rsidRDefault="00710466" w:rsidP="00710466">
                            <w:pPr>
                              <w:pStyle w:val="NoSpacing"/>
                              <w:jc w:val="center"/>
                              <w:rPr>
                                <w:rFonts w:asciiTheme="majorHAnsi" w:hAnsiTheme="majorHAnsi"/>
                                <w:b/>
                                <w:sz w:val="32"/>
                                <w:szCs w:val="36"/>
                              </w:rPr>
                            </w:pPr>
                            <w:r w:rsidRPr="00D17050">
                              <w:rPr>
                                <w:rFonts w:asciiTheme="majorHAnsi" w:hAnsiTheme="majorHAnsi"/>
                                <w:b/>
                                <w:sz w:val="32"/>
                                <w:szCs w:val="36"/>
                              </w:rPr>
                              <w:t xml:space="preserve">NEWS FROM </w:t>
                            </w:r>
                            <w:r w:rsidR="00D17050" w:rsidRPr="00D17050">
                              <w:rPr>
                                <w:rFonts w:asciiTheme="majorHAnsi" w:hAnsiTheme="majorHAnsi"/>
                                <w:b/>
                                <w:sz w:val="32"/>
                                <w:szCs w:val="36"/>
                              </w:rPr>
                              <w:t xml:space="preserve">THE </w:t>
                            </w:r>
                            <w:r w:rsidRPr="00D17050">
                              <w:rPr>
                                <w:rFonts w:asciiTheme="majorHAnsi" w:hAnsiTheme="majorHAnsi"/>
                                <w:b/>
                                <w:sz w:val="32"/>
                                <w:szCs w:val="36"/>
                              </w:rPr>
                              <w:t>ACADEMICALLY GIFTED</w:t>
                            </w:r>
                            <w:r w:rsidR="00D17050" w:rsidRPr="00D17050">
                              <w:rPr>
                                <w:rFonts w:asciiTheme="majorHAnsi" w:hAnsiTheme="majorHAnsi"/>
                                <w:b/>
                                <w:sz w:val="32"/>
                                <w:szCs w:val="36"/>
                              </w:rPr>
                              <w:t xml:space="preserve"> DEPARTMENT</w:t>
                            </w:r>
                          </w:p>
                          <w:p w14:paraId="36E5C547" w14:textId="77777777" w:rsidR="00710466" w:rsidRPr="00D17050" w:rsidRDefault="00710466" w:rsidP="00710466">
                            <w:pPr>
                              <w:pStyle w:val="NoSpacing"/>
                              <w:jc w:val="center"/>
                              <w:rPr>
                                <w:rFonts w:asciiTheme="majorHAnsi" w:hAnsiTheme="majorHAnsi"/>
                                <w:b/>
                                <w:sz w:val="28"/>
                                <w:szCs w:val="36"/>
                              </w:rPr>
                            </w:pPr>
                            <w:r w:rsidRPr="00D17050">
                              <w:rPr>
                                <w:rFonts w:asciiTheme="majorHAnsi" w:hAnsiTheme="majorHAnsi"/>
                                <w:b/>
                                <w:sz w:val="28"/>
                                <w:szCs w:val="36"/>
                              </w:rPr>
                              <w:t>The Middle School Edition</w:t>
                            </w:r>
                          </w:p>
                          <w:p w14:paraId="27CE01AC" w14:textId="5DE6D292" w:rsidR="00710466" w:rsidRPr="00D17050" w:rsidRDefault="007C1C24" w:rsidP="00D17050">
                            <w:pPr>
                              <w:pStyle w:val="NoSpacing"/>
                              <w:jc w:val="right"/>
                              <w:rPr>
                                <w:rFonts w:asciiTheme="majorHAnsi" w:hAnsiTheme="majorHAnsi"/>
                                <w:sz w:val="28"/>
                                <w:szCs w:val="28"/>
                              </w:rPr>
                            </w:pPr>
                            <w:r w:rsidRPr="00D17050">
                              <w:rPr>
                                <w:rFonts w:asciiTheme="majorHAnsi" w:hAnsiTheme="majorHAnsi"/>
                                <w:sz w:val="28"/>
                                <w:szCs w:val="28"/>
                              </w:rPr>
                              <w:t>Quarter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060A61" id="_x0000_t202" coordsize="21600,21600" o:spt="202" path="m,l,21600r21600,l21600,xe">
                <v:stroke joinstyle="miter"/>
                <v:path gradientshapeok="t" o:connecttype="rect"/>
              </v:shapetype>
              <v:shape id="Text Box 1" o:spid="_x0000_s1026" type="#_x0000_t202" style="position:absolute;margin-left:1.5pt;margin-top:3pt;width:477.5pt;height:63.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" fillcolor="#d8d8d8 [2732]" strokecolor="black [3213]" strokeweight="3pt">
                <v:shadow on="t" color="black" opacity="26214f" origin="-.5,-.5" offset=".74836mm,.74836mm"/>
                <v:textbox>
                  <w:txbxContent>
                    <w:p w14:paraId="5CCCC671" w14:textId="7D2A4121" w:rsidR="00710466" w:rsidRPr="00D17050" w:rsidRDefault="00710466" w:rsidP="00710466">
                      <w:pPr>
                        <w:pStyle w:val="NoSpacing"/>
                        <w:jc w:val="center"/>
                        <w:rPr>
                          <w:rFonts w:asciiTheme="majorHAnsi" w:hAnsiTheme="majorHAnsi"/>
                          <w:b/>
                          <w:sz w:val="32"/>
                          <w:szCs w:val="36"/>
                        </w:rPr>
                      </w:pPr>
                      <w:r w:rsidRPr="00D17050">
                        <w:rPr>
                          <w:rFonts w:asciiTheme="majorHAnsi" w:hAnsiTheme="majorHAnsi"/>
                          <w:b/>
                          <w:sz w:val="32"/>
                          <w:szCs w:val="36"/>
                        </w:rPr>
                        <w:t xml:space="preserve">NEWS FROM </w:t>
                      </w:r>
                      <w:r w:rsidR="00D17050" w:rsidRPr="00D17050">
                        <w:rPr>
                          <w:rFonts w:asciiTheme="majorHAnsi" w:hAnsiTheme="majorHAnsi"/>
                          <w:b/>
                          <w:sz w:val="32"/>
                          <w:szCs w:val="36"/>
                        </w:rPr>
                        <w:t xml:space="preserve">THE </w:t>
                      </w:r>
                      <w:r w:rsidRPr="00D17050">
                        <w:rPr>
                          <w:rFonts w:asciiTheme="majorHAnsi" w:hAnsiTheme="majorHAnsi"/>
                          <w:b/>
                          <w:sz w:val="32"/>
                          <w:szCs w:val="36"/>
                        </w:rPr>
                        <w:t>ACADEMICALLY GIFTED</w:t>
                      </w:r>
                      <w:r w:rsidR="00D17050" w:rsidRPr="00D17050">
                        <w:rPr>
                          <w:rFonts w:asciiTheme="majorHAnsi" w:hAnsiTheme="majorHAnsi"/>
                          <w:b/>
                          <w:sz w:val="32"/>
                          <w:szCs w:val="36"/>
                        </w:rPr>
                        <w:t xml:space="preserve"> DEPARTMENT</w:t>
                      </w:r>
                    </w:p>
                    <w:p w14:paraId="36E5C547" w14:textId="77777777" w:rsidR="00710466" w:rsidRPr="00D17050" w:rsidRDefault="00710466" w:rsidP="00710466">
                      <w:pPr>
                        <w:pStyle w:val="NoSpacing"/>
                        <w:jc w:val="center"/>
                        <w:rPr>
                          <w:rFonts w:asciiTheme="majorHAnsi" w:hAnsiTheme="majorHAnsi"/>
                          <w:b/>
                          <w:sz w:val="28"/>
                          <w:szCs w:val="36"/>
                        </w:rPr>
                      </w:pPr>
                      <w:r w:rsidRPr="00D17050">
                        <w:rPr>
                          <w:rFonts w:asciiTheme="majorHAnsi" w:hAnsiTheme="majorHAnsi"/>
                          <w:b/>
                          <w:sz w:val="28"/>
                          <w:szCs w:val="36"/>
                        </w:rPr>
                        <w:t>The Middle School Edition</w:t>
                      </w:r>
                    </w:p>
                    <w:p w14:paraId="27CE01AC" w14:textId="5DE6D292" w:rsidR="00710466" w:rsidRPr="00D17050" w:rsidRDefault="007C1C24" w:rsidP="00D17050">
                      <w:pPr>
                        <w:pStyle w:val="NoSpacing"/>
                        <w:jc w:val="right"/>
                        <w:rPr>
                          <w:rFonts w:asciiTheme="majorHAnsi" w:hAnsiTheme="majorHAnsi"/>
                          <w:sz w:val="28"/>
                          <w:szCs w:val="28"/>
                        </w:rPr>
                      </w:pPr>
                      <w:r w:rsidRPr="00D17050">
                        <w:rPr>
                          <w:rFonts w:asciiTheme="majorHAnsi" w:hAnsiTheme="majorHAnsi"/>
                          <w:sz w:val="28"/>
                          <w:szCs w:val="28"/>
                        </w:rPr>
                        <w:t>Quarter 1</w:t>
                      </w:r>
                    </w:p>
                  </w:txbxContent>
                </v:textbox>
              </v:shape>
            </w:pict>
          </mc:Fallback>
        </mc:AlternateContent>
      </w:r>
    </w:p>
    <w:p w14:paraId="2522E4E6" w14:textId="77777777" w:rsidR="00710466" w:rsidRPr="00710466" w:rsidRDefault="00710466" w:rsidP="00710466"/>
    <w:p w14:paraId="46B414FC" w14:textId="77777777" w:rsidR="00710466" w:rsidRPr="00710466" w:rsidRDefault="00710466" w:rsidP="00710466"/>
    <w:p w14:paraId="61FFE41E" w14:textId="3524101C" w:rsidR="00EB2AE8" w:rsidRPr="00EB2AE8" w:rsidRDefault="00EB2AE8" w:rsidP="00EB2AE8">
      <w:pPr>
        <w:shd w:val="clear" w:color="auto" w:fill="FFFFFF"/>
        <w:spacing w:after="150" w:line="375" w:lineRule="atLeast"/>
        <w:ind w:right="120"/>
        <w:jc w:val="center"/>
        <w:textAlignment w:val="baseline"/>
        <w:rPr>
          <w:rFonts w:ascii="inherit" w:eastAsia="Times New Roman" w:hAnsi="inherit" w:cs="Times New Roman"/>
          <w:color w:val="333333"/>
          <w:sz w:val="32"/>
          <w:szCs w:val="24"/>
        </w:rPr>
      </w:pPr>
      <w:r w:rsidRPr="00EB2AE8">
        <w:rPr>
          <w:rFonts w:ascii="inherit" w:eastAsia="Times New Roman" w:hAnsi="inherit" w:cs="Times New Roman"/>
          <w:color w:val="333333"/>
          <w:sz w:val="32"/>
          <w:szCs w:val="24"/>
        </w:rPr>
        <w:t>When dealing with people, remember you are not dealing with creatures of logic, but with creatures of emotion. -</w:t>
      </w:r>
      <w:r w:rsidRPr="00EB2AE8">
        <w:rPr>
          <w:rFonts w:ascii="inherit" w:eastAsia="Times New Roman" w:hAnsi="inherit" w:cs="Times New Roman"/>
          <w:b/>
          <w:i/>
          <w:color w:val="333333"/>
          <w:sz w:val="32"/>
          <w:szCs w:val="24"/>
        </w:rPr>
        <w:t>Dale Carnegie</w:t>
      </w:r>
    </w:p>
    <w:p w14:paraId="30DF422B" w14:textId="0F0A7C6D" w:rsidR="0084711B" w:rsidRDefault="00B90CA0" w:rsidP="0019762B">
      <w:pPr>
        <w:pStyle w:val="NoSpacing"/>
        <w:rPr>
          <w:sz w:val="24"/>
        </w:rPr>
      </w:pPr>
      <w:r>
        <w:rPr>
          <w:noProof/>
        </w:rPr>
        <mc:AlternateContent>
          <mc:Choice Requires="wps">
            <w:drawing>
              <wp:anchor distT="0" distB="0" distL="114300" distR="114300" simplePos="0" relativeHeight="251655680" behindDoc="0" locked="0" layoutInCell="1" allowOverlap="1" wp14:anchorId="33873FF4" wp14:editId="5469D1BD">
                <wp:simplePos x="0" y="0"/>
                <wp:positionH relativeFrom="column">
                  <wp:posOffset>-219075</wp:posOffset>
                </wp:positionH>
                <wp:positionV relativeFrom="paragraph">
                  <wp:posOffset>30479</wp:posOffset>
                </wp:positionV>
                <wp:extent cx="3381375" cy="38957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381375" cy="389572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855D5C" w14:textId="727E721C" w:rsidR="003304FD" w:rsidRDefault="00EE3385" w:rsidP="00204D4E">
                            <w:pPr>
                              <w:pStyle w:val="NoSpacing"/>
                              <w:jc w:val="center"/>
                              <w:rPr>
                                <w:b/>
                                <w:noProof/>
                                <w:sz w:val="24"/>
                              </w:rPr>
                            </w:pPr>
                            <w:r w:rsidRPr="00697AFA">
                              <w:rPr>
                                <w:b/>
                                <w:noProof/>
                                <w:sz w:val="48"/>
                              </w:rPr>
                              <w:t>Join Guilford Gifted!</w:t>
                            </w:r>
                            <w:r>
                              <w:rPr>
                                <w:b/>
                                <w:noProof/>
                                <w:sz w:val="24"/>
                              </w:rPr>
                              <w:t xml:space="preserve"> </w:t>
                            </w:r>
                          </w:p>
                          <w:p w14:paraId="77EC9507" w14:textId="6CCC7038" w:rsidR="00EE3385" w:rsidRDefault="00697AFA" w:rsidP="00204D4E">
                            <w:pPr>
                              <w:pStyle w:val="NoSpacing"/>
                              <w:jc w:val="center"/>
                              <w:rPr>
                                <w:b/>
                                <w:sz w:val="24"/>
                              </w:rPr>
                            </w:pPr>
                            <w:r w:rsidRPr="00697AFA">
                              <w:rPr>
                                <w:b/>
                                <w:noProof/>
                                <w:sz w:val="24"/>
                              </w:rPr>
                              <w:drawing>
                                <wp:inline distT="0" distB="0" distL="0" distR="0" wp14:anchorId="3FD944EB" wp14:editId="6F10A665">
                                  <wp:extent cx="2171310" cy="1562100"/>
                                  <wp:effectExtent l="0" t="0" r="635" b="0"/>
                                  <wp:docPr id="54" name="Google Shape;54;p1" descr="A logo for a gift shop&#10;&#10;Description automatically generated"/>
                                  <wp:cNvGraphicFramePr/>
                                  <a:graphic xmlns:a="http://schemas.openxmlformats.org/drawingml/2006/main">
                                    <a:graphicData uri="http://schemas.openxmlformats.org/drawingml/2006/picture">
                                      <pic:pic xmlns:pic="http://schemas.openxmlformats.org/drawingml/2006/picture">
                                        <pic:nvPicPr>
                                          <pic:cNvPr id="54" name="Google Shape;54;p1"/>
                                          <pic:cNvPicPr preferRelativeResize="0"/>
                                        </pic:nvPicPr>
                                        <pic:blipFill rotWithShape="1">
                                          <a:blip r:embed="rId11">
                                            <a:alphaModFix/>
                                          </a:blip>
                                          <a:srcRect l="16054" t="14684" r="14865" b="21688"/>
                                          <a:stretch/>
                                        </pic:blipFill>
                                        <pic:spPr>
                                          <a:xfrm>
                                            <a:off x="0" y="0"/>
                                            <a:ext cx="2182655" cy="1570262"/>
                                          </a:xfrm>
                                          <a:prstGeom prst="rect">
                                            <a:avLst/>
                                          </a:prstGeom>
                                          <a:noFill/>
                                          <a:ln>
                                            <a:noFill/>
                                          </a:ln>
                                        </pic:spPr>
                                      </pic:pic>
                                    </a:graphicData>
                                  </a:graphic>
                                </wp:inline>
                              </w:drawing>
                            </w:r>
                          </w:p>
                          <w:p w14:paraId="79F9F42D" w14:textId="0D405B10" w:rsidR="009E232F" w:rsidRDefault="00D321C4" w:rsidP="00204D4E">
                            <w:pPr>
                              <w:pStyle w:val="NoSpacing"/>
                              <w:jc w:val="center"/>
                              <w:rPr>
                                <w:b/>
                                <w:sz w:val="24"/>
                              </w:rPr>
                            </w:pPr>
                            <w:r>
                              <w:rPr>
                                <w:b/>
                                <w:sz w:val="24"/>
                              </w:rPr>
                              <w:t xml:space="preserve">Website:  </w:t>
                            </w:r>
                            <w:hyperlink r:id="rId12" w:history="1">
                              <w:r w:rsidRPr="00057C54">
                                <w:rPr>
                                  <w:rStyle w:val="Hyperlink"/>
                                  <w:rFonts w:asciiTheme="minorHAnsi" w:hAnsiTheme="minorHAnsi" w:cstheme="minorBidi"/>
                                  <w:b/>
                                  <w:sz w:val="24"/>
                                  <w:szCs w:val="22"/>
                                </w:rPr>
                                <w:t>https://www.guilfordgifted.org/</w:t>
                              </w:r>
                            </w:hyperlink>
                            <w:r>
                              <w:rPr>
                                <w:b/>
                                <w:sz w:val="24"/>
                              </w:rPr>
                              <w:t xml:space="preserve"> </w:t>
                            </w:r>
                          </w:p>
                          <w:p w14:paraId="78F23B77" w14:textId="77777777" w:rsidR="00D321C4" w:rsidRDefault="00D321C4" w:rsidP="00204D4E">
                            <w:pPr>
                              <w:pStyle w:val="NoSpacing"/>
                              <w:jc w:val="center"/>
                              <w:rPr>
                                <w:b/>
                                <w:sz w:val="24"/>
                              </w:rPr>
                            </w:pPr>
                          </w:p>
                          <w:p w14:paraId="54B5BA3E" w14:textId="7FE04F72" w:rsidR="009D4EA1" w:rsidRDefault="009E232F" w:rsidP="009E232F">
                            <w:pPr>
                              <w:pStyle w:val="NoSpacing"/>
                              <w:rPr>
                                <w:rFonts w:ascii="Poppins" w:hAnsi="Poppins"/>
                                <w:color w:val="000000"/>
                                <w:szCs w:val="30"/>
                                <w:shd w:val="clear" w:color="auto" w:fill="FFFFFF"/>
                              </w:rPr>
                            </w:pPr>
                            <w:r w:rsidRPr="009E232F">
                              <w:rPr>
                                <w:rFonts w:ascii="Poppins" w:hAnsi="Poppins"/>
                                <w:color w:val="000000"/>
                                <w:szCs w:val="30"/>
                                <w:shd w:val="clear" w:color="auto" w:fill="FFFFFF"/>
                              </w:rPr>
                              <w:t>Guilford Gifted is a 501(c)(3) non-profit organization supporting our community’s brightest young minds with strong advocacy for the advancement of gifted education. We provide the tools to engage and empower all those involved with gifted children, thereby building tomorrow’s leaders today</w:t>
                            </w:r>
                            <w:r>
                              <w:rPr>
                                <w:rFonts w:ascii="Poppins" w:hAnsi="Poppins"/>
                                <w:color w:val="000000"/>
                                <w:szCs w:val="30"/>
                                <w:shd w:val="clear" w:color="auto" w:fill="FFFFFF"/>
                              </w:rPr>
                              <w:t>.</w:t>
                            </w:r>
                          </w:p>
                          <w:p w14:paraId="5B54B522" w14:textId="58703371" w:rsidR="00D321C4" w:rsidRDefault="00D321C4" w:rsidP="009E232F">
                            <w:pPr>
                              <w:pStyle w:val="NoSpacing"/>
                              <w:rPr>
                                <w:rFonts w:ascii="Poppins" w:hAnsi="Poppins"/>
                                <w:color w:val="000000"/>
                                <w:szCs w:val="30"/>
                                <w:shd w:val="clear" w:color="auto" w:fill="FFFFFF"/>
                              </w:rPr>
                            </w:pPr>
                          </w:p>
                          <w:p w14:paraId="6372519C" w14:textId="469433FB" w:rsidR="00115468" w:rsidRPr="00FF5962" w:rsidRDefault="00115468" w:rsidP="00FF5962">
                            <w:pPr>
                              <w:pStyle w:val="NoSpacing"/>
                              <w:jc w:val="center"/>
                              <w:rPr>
                                <w:b/>
                                <w:sz w:val="40"/>
                              </w:rPr>
                            </w:pPr>
                            <w:r w:rsidRPr="00FF5962">
                              <w:rPr>
                                <w:rFonts w:ascii="Poppins" w:hAnsi="Poppins"/>
                                <w:b/>
                                <w:color w:val="000000"/>
                                <w:sz w:val="38"/>
                                <w:szCs w:val="30"/>
                                <w:shd w:val="clear" w:color="auto" w:fill="FFFFFF"/>
                              </w:rPr>
                              <w:t>Membership is FREE!</w:t>
                            </w:r>
                          </w:p>
                          <w:p w14:paraId="675B5B66" w14:textId="77777777" w:rsidR="002C4EEF" w:rsidRDefault="002C4EEF" w:rsidP="00093082">
                            <w:pPr>
                              <w:pStyle w:val="NoSpacing"/>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73FF4" id="Text Box 2" o:spid="_x0000_s1027" type="#_x0000_t202" style="position:absolute;margin-left:-17.25pt;margin-top:2.4pt;width:266.25pt;height:30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" fillcolor="white [3201]" strokeweight="1pt">
                <v:textbox>
                  <w:txbxContent>
                    <w:p w14:paraId="10855D5C" w14:textId="727E721C" w:rsidR="003304FD" w:rsidRDefault="00EE3385" w:rsidP="00204D4E">
                      <w:pPr>
                        <w:pStyle w:val="NoSpacing"/>
                        <w:jc w:val="center"/>
                        <w:rPr>
                          <w:b/>
                          <w:noProof/>
                          <w:sz w:val="24"/>
                        </w:rPr>
                      </w:pPr>
                      <w:r w:rsidRPr="00697AFA">
                        <w:rPr>
                          <w:b/>
                          <w:noProof/>
                          <w:sz w:val="48"/>
                        </w:rPr>
                        <w:t>Join Guilford Gifted!</w:t>
                      </w:r>
                      <w:r>
                        <w:rPr>
                          <w:b/>
                          <w:noProof/>
                          <w:sz w:val="24"/>
                        </w:rPr>
                        <w:t xml:space="preserve"> </w:t>
                      </w:r>
                    </w:p>
                    <w:p w14:paraId="77EC9507" w14:textId="6CCC7038" w:rsidR="00EE3385" w:rsidRDefault="00697AFA" w:rsidP="00204D4E">
                      <w:pPr>
                        <w:pStyle w:val="NoSpacing"/>
                        <w:jc w:val="center"/>
                        <w:rPr>
                          <w:b/>
                          <w:sz w:val="24"/>
                        </w:rPr>
                      </w:pPr>
                      <w:r w:rsidRPr="00697AFA">
                        <w:rPr>
                          <w:b/>
                          <w:noProof/>
                          <w:sz w:val="24"/>
                        </w:rPr>
                        <w:drawing>
                          <wp:inline distT="0" distB="0" distL="0" distR="0" wp14:anchorId="3FD944EB" wp14:editId="6F10A665">
                            <wp:extent cx="2171310" cy="1562100"/>
                            <wp:effectExtent l="0" t="0" r="635" b="0"/>
                            <wp:docPr id="54" name="Google Shape;54;p1" descr="A logo for a gift shop&#10;&#10;Description automatically generated"/>
                            <wp:cNvGraphicFramePr/>
                            <a:graphic xmlns:a="http://schemas.openxmlformats.org/drawingml/2006/main">
                              <a:graphicData uri="http://schemas.openxmlformats.org/drawingml/2006/picture">
                                <pic:pic xmlns:pic="http://schemas.openxmlformats.org/drawingml/2006/picture">
                                  <pic:nvPicPr>
                                    <pic:cNvPr id="54" name="Google Shape;54;p1"/>
                                    <pic:cNvPicPr preferRelativeResize="0"/>
                                  </pic:nvPicPr>
                                  <pic:blipFill rotWithShape="1">
                                    <a:blip r:embed="rId11">
                                      <a:alphaModFix/>
                                    </a:blip>
                                    <a:srcRect l="16054" t="14684" r="14865" b="21688"/>
                                    <a:stretch/>
                                  </pic:blipFill>
                                  <pic:spPr>
                                    <a:xfrm>
                                      <a:off x="0" y="0"/>
                                      <a:ext cx="2182655" cy="1570262"/>
                                    </a:xfrm>
                                    <a:prstGeom prst="rect">
                                      <a:avLst/>
                                    </a:prstGeom>
                                    <a:noFill/>
                                    <a:ln>
                                      <a:noFill/>
                                    </a:ln>
                                  </pic:spPr>
                                </pic:pic>
                              </a:graphicData>
                            </a:graphic>
                          </wp:inline>
                        </w:drawing>
                      </w:r>
                    </w:p>
                    <w:p w14:paraId="79F9F42D" w14:textId="0D405B10" w:rsidR="009E232F" w:rsidRDefault="00D321C4" w:rsidP="00204D4E">
                      <w:pPr>
                        <w:pStyle w:val="NoSpacing"/>
                        <w:jc w:val="center"/>
                        <w:rPr>
                          <w:b/>
                          <w:sz w:val="24"/>
                        </w:rPr>
                      </w:pPr>
                      <w:r>
                        <w:rPr>
                          <w:b/>
                          <w:sz w:val="24"/>
                        </w:rPr>
                        <w:t xml:space="preserve">Website:  </w:t>
                      </w:r>
                      <w:hyperlink r:id="rId13" w:history="1">
                        <w:r w:rsidRPr="00057C54">
                          <w:rPr>
                            <w:rStyle w:val="Hyperlink"/>
                            <w:rFonts w:asciiTheme="minorHAnsi" w:hAnsiTheme="minorHAnsi" w:cstheme="minorBidi"/>
                            <w:b/>
                            <w:sz w:val="24"/>
                            <w:szCs w:val="22"/>
                          </w:rPr>
                          <w:t>https://www.guilfordgifted.org/</w:t>
                        </w:r>
                      </w:hyperlink>
                      <w:r>
                        <w:rPr>
                          <w:b/>
                          <w:sz w:val="24"/>
                        </w:rPr>
                        <w:t xml:space="preserve"> </w:t>
                      </w:r>
                    </w:p>
                    <w:p w14:paraId="78F23B77" w14:textId="77777777" w:rsidR="00D321C4" w:rsidRDefault="00D321C4" w:rsidP="00204D4E">
                      <w:pPr>
                        <w:pStyle w:val="NoSpacing"/>
                        <w:jc w:val="center"/>
                        <w:rPr>
                          <w:b/>
                          <w:sz w:val="24"/>
                        </w:rPr>
                      </w:pPr>
                    </w:p>
                    <w:p w14:paraId="54B5BA3E" w14:textId="7FE04F72" w:rsidR="009D4EA1" w:rsidRDefault="009E232F" w:rsidP="009E232F">
                      <w:pPr>
                        <w:pStyle w:val="NoSpacing"/>
                        <w:rPr>
                          <w:rFonts w:ascii="Poppins" w:hAnsi="Poppins"/>
                          <w:color w:val="000000"/>
                          <w:szCs w:val="30"/>
                          <w:shd w:val="clear" w:color="auto" w:fill="FFFFFF"/>
                        </w:rPr>
                      </w:pPr>
                      <w:r w:rsidRPr="009E232F">
                        <w:rPr>
                          <w:rFonts w:ascii="Poppins" w:hAnsi="Poppins"/>
                          <w:color w:val="000000"/>
                          <w:szCs w:val="30"/>
                          <w:shd w:val="clear" w:color="auto" w:fill="FFFFFF"/>
                        </w:rPr>
                        <w:t>Guilford Gifted is a 501(c)(3) non-profit organization supporting our community’s brightest young minds with strong advocacy for the advancement of gifted education. We provide the tools to engage and empower all those involved with gifted children, thereby building tomorrow’s leaders today</w:t>
                      </w:r>
                      <w:r>
                        <w:rPr>
                          <w:rFonts w:ascii="Poppins" w:hAnsi="Poppins"/>
                          <w:color w:val="000000"/>
                          <w:szCs w:val="30"/>
                          <w:shd w:val="clear" w:color="auto" w:fill="FFFFFF"/>
                        </w:rPr>
                        <w:t>.</w:t>
                      </w:r>
                    </w:p>
                    <w:p w14:paraId="5B54B522" w14:textId="58703371" w:rsidR="00D321C4" w:rsidRDefault="00D321C4" w:rsidP="009E232F">
                      <w:pPr>
                        <w:pStyle w:val="NoSpacing"/>
                        <w:rPr>
                          <w:rFonts w:ascii="Poppins" w:hAnsi="Poppins"/>
                          <w:color w:val="000000"/>
                          <w:szCs w:val="30"/>
                          <w:shd w:val="clear" w:color="auto" w:fill="FFFFFF"/>
                        </w:rPr>
                      </w:pPr>
                    </w:p>
                    <w:p w14:paraId="6372519C" w14:textId="469433FB" w:rsidR="00115468" w:rsidRPr="00FF5962" w:rsidRDefault="00115468" w:rsidP="00FF5962">
                      <w:pPr>
                        <w:pStyle w:val="NoSpacing"/>
                        <w:jc w:val="center"/>
                        <w:rPr>
                          <w:b/>
                          <w:sz w:val="40"/>
                        </w:rPr>
                      </w:pPr>
                      <w:r w:rsidRPr="00FF5962">
                        <w:rPr>
                          <w:rFonts w:ascii="Poppins" w:hAnsi="Poppins"/>
                          <w:b/>
                          <w:color w:val="000000"/>
                          <w:sz w:val="38"/>
                          <w:szCs w:val="30"/>
                          <w:shd w:val="clear" w:color="auto" w:fill="FFFFFF"/>
                        </w:rPr>
                        <w:t>Membership is FREE!</w:t>
                      </w:r>
                    </w:p>
                    <w:p w14:paraId="675B5B66" w14:textId="77777777" w:rsidR="002C4EEF" w:rsidRDefault="002C4EEF" w:rsidP="00093082">
                      <w:pPr>
                        <w:pStyle w:val="NoSpacing"/>
                        <w:jc w:val="both"/>
                      </w:pPr>
                    </w:p>
                  </w:txbxContent>
                </v:textbox>
              </v:shape>
            </w:pict>
          </mc:Fallback>
        </mc:AlternateContent>
      </w:r>
      <w:r w:rsidR="00675D58">
        <w:rPr>
          <w:noProof/>
        </w:rPr>
        <mc:AlternateContent>
          <mc:Choice Requires="wps">
            <w:drawing>
              <wp:anchor distT="0" distB="0" distL="114300" distR="114300" simplePos="0" relativeHeight="251656704" behindDoc="0" locked="0" layoutInCell="1" allowOverlap="1" wp14:anchorId="6A974925" wp14:editId="596BC02E">
                <wp:simplePos x="0" y="0"/>
                <wp:positionH relativeFrom="column">
                  <wp:posOffset>3200400</wp:posOffset>
                </wp:positionH>
                <wp:positionV relativeFrom="paragraph">
                  <wp:posOffset>11431</wp:posOffset>
                </wp:positionV>
                <wp:extent cx="3248025" cy="5429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248025" cy="54292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518AC3" w14:textId="04FDB54D" w:rsidR="00B315A0" w:rsidRPr="00BD684E" w:rsidRDefault="001C0F45" w:rsidP="001C0F45">
                            <w:pPr>
                              <w:spacing w:after="160" w:line="252" w:lineRule="auto"/>
                              <w:contextualSpacing/>
                              <w:jc w:val="center"/>
                              <w:rPr>
                                <w:rFonts w:eastAsia="Times New Roman"/>
                                <w:b/>
                              </w:rPr>
                            </w:pPr>
                            <w:r w:rsidRPr="00BD684E">
                              <w:rPr>
                                <w:rFonts w:eastAsia="Times New Roman"/>
                                <w:b/>
                              </w:rPr>
                              <w:t>Middle School AG Services</w:t>
                            </w:r>
                          </w:p>
                          <w:p w14:paraId="19771BE7" w14:textId="1FD942C4" w:rsidR="0068428A" w:rsidRPr="001E6E73" w:rsidRDefault="001E6E73" w:rsidP="001E6E73">
                            <w:pPr>
                              <w:spacing w:after="0" w:line="240" w:lineRule="auto"/>
                              <w:contextualSpacing/>
                              <w:rPr>
                                <w:rFonts w:eastAsia="Times New Roman"/>
                              </w:rPr>
                            </w:pPr>
                            <w:r>
                              <w:rPr>
                                <w:rFonts w:eastAsia="Times New Roman"/>
                              </w:rPr>
                              <w:t xml:space="preserve">     </w:t>
                            </w:r>
                            <w:r w:rsidR="00015023">
                              <w:rPr>
                                <w:rFonts w:eastAsia="Times New Roman"/>
                              </w:rPr>
                              <w:t>At the middle grades level, t</w:t>
                            </w:r>
                            <w:r w:rsidR="00723B98">
                              <w:rPr>
                                <w:rFonts w:eastAsia="Times New Roman"/>
                              </w:rPr>
                              <w:t xml:space="preserve">o be identified as academically gifted, the student must </w:t>
                            </w:r>
                            <w:r w:rsidR="008A1717">
                              <w:rPr>
                                <w:rFonts w:eastAsia="Times New Roman"/>
                              </w:rPr>
                              <w:t xml:space="preserve">score a Level 5 on the NC EOG for Math or Reading </w:t>
                            </w:r>
                            <w:r w:rsidR="008A1717" w:rsidRPr="008A1717">
                              <w:rPr>
                                <w:rFonts w:eastAsia="Times New Roman"/>
                                <w:b/>
                              </w:rPr>
                              <w:t>OR</w:t>
                            </w:r>
                            <w:r w:rsidR="008A1717">
                              <w:rPr>
                                <w:rFonts w:eastAsia="Times New Roman"/>
                              </w:rPr>
                              <w:t xml:space="preserve"> </w:t>
                            </w:r>
                            <w:r w:rsidR="00723B98">
                              <w:rPr>
                                <w:rFonts w:eastAsia="Times New Roman"/>
                              </w:rPr>
                              <w:t xml:space="preserve">have </w:t>
                            </w:r>
                            <w:r w:rsidR="008C10FF">
                              <w:rPr>
                                <w:rFonts w:eastAsia="Times New Roman"/>
                              </w:rPr>
                              <w:t xml:space="preserve">a nationally normed </w:t>
                            </w:r>
                            <w:r w:rsidR="00723B98">
                              <w:rPr>
                                <w:rFonts w:eastAsia="Times New Roman"/>
                              </w:rPr>
                              <w:t xml:space="preserve">achievement </w:t>
                            </w:r>
                            <w:r w:rsidR="008C10FF">
                              <w:rPr>
                                <w:rFonts w:eastAsia="Times New Roman"/>
                              </w:rPr>
                              <w:t xml:space="preserve">percentile </w:t>
                            </w:r>
                            <w:r w:rsidR="00723B98">
                              <w:rPr>
                                <w:rFonts w:eastAsia="Times New Roman"/>
                              </w:rPr>
                              <w:t xml:space="preserve">score at or above the </w:t>
                            </w:r>
                            <w:r w:rsidR="004A22CF">
                              <w:rPr>
                                <w:rFonts w:eastAsia="Times New Roman"/>
                              </w:rPr>
                              <w:t>85</w:t>
                            </w:r>
                            <w:r w:rsidR="00723B98" w:rsidRPr="00723B98">
                              <w:rPr>
                                <w:rFonts w:eastAsia="Times New Roman"/>
                                <w:vertAlign w:val="superscript"/>
                              </w:rPr>
                              <w:t>th</w:t>
                            </w:r>
                            <w:r w:rsidR="00723B98">
                              <w:rPr>
                                <w:rFonts w:eastAsia="Times New Roman"/>
                              </w:rPr>
                              <w:t xml:space="preserve">%ile in </w:t>
                            </w:r>
                            <w:r w:rsidR="008A1717">
                              <w:rPr>
                                <w:rFonts w:eastAsia="Times New Roman"/>
                              </w:rPr>
                              <w:t>either of these two areas</w:t>
                            </w:r>
                            <w:r w:rsidR="00723B98">
                              <w:rPr>
                                <w:rFonts w:eastAsia="Times New Roman"/>
                              </w:rPr>
                              <w:t xml:space="preserve">.  Once identified, </w:t>
                            </w:r>
                            <w:r w:rsidR="0068428A">
                              <w:rPr>
                                <w:rFonts w:eastAsia="Times New Roman"/>
                              </w:rPr>
                              <w:t>students</w:t>
                            </w:r>
                            <w:r w:rsidR="001C0F45">
                              <w:rPr>
                                <w:rFonts w:eastAsia="Times New Roman"/>
                              </w:rPr>
                              <w:t xml:space="preserve"> in grades 6 – </w:t>
                            </w:r>
                            <w:r w:rsidR="001F5FD8">
                              <w:rPr>
                                <w:rFonts w:eastAsia="Times New Roman"/>
                              </w:rPr>
                              <w:t xml:space="preserve">8 are served through </w:t>
                            </w:r>
                            <w:r w:rsidR="001F5FD8" w:rsidRPr="001D71D7">
                              <w:rPr>
                                <w:rFonts w:eastAsia="Times New Roman"/>
                                <w:b/>
                              </w:rPr>
                              <w:t>enrollment in advanced coursework</w:t>
                            </w:r>
                            <w:r w:rsidR="00FE3AB9">
                              <w:rPr>
                                <w:rFonts w:eastAsia="Times New Roman"/>
                              </w:rPr>
                              <w:t xml:space="preserve"> based on the district’s placement guidelines and their identified area. </w:t>
                            </w:r>
                          </w:p>
                          <w:p w14:paraId="102ED712" w14:textId="77777777" w:rsidR="001E6E73" w:rsidRPr="001E6E73" w:rsidRDefault="001E6E73" w:rsidP="00DD54B4">
                            <w:pPr>
                              <w:spacing w:after="160" w:line="252" w:lineRule="auto"/>
                              <w:contextualSpacing/>
                              <w:rPr>
                                <w:rFonts w:eastAsia="Times New Roman"/>
                                <w:sz w:val="8"/>
                              </w:rPr>
                            </w:pPr>
                          </w:p>
                          <w:p w14:paraId="20BE3022" w14:textId="087A94A8" w:rsidR="00DD54B4" w:rsidRPr="00DD54B4" w:rsidRDefault="001E6E73" w:rsidP="00DD54B4">
                            <w:pPr>
                              <w:spacing w:after="160" w:line="252" w:lineRule="auto"/>
                              <w:contextualSpacing/>
                              <w:rPr>
                                <w:rFonts w:eastAsia="Times New Roman"/>
                              </w:rPr>
                            </w:pPr>
                            <w:r>
                              <w:rPr>
                                <w:rFonts w:eastAsia="Times New Roman"/>
                              </w:rPr>
                              <w:t xml:space="preserve">     </w:t>
                            </w:r>
                            <w:r w:rsidR="00DD54B4">
                              <w:rPr>
                                <w:rFonts w:eastAsia="Times New Roman"/>
                              </w:rPr>
                              <w:t>To ensure proper differentiation occurs in the classroom, teachers of academically gifted students should hold their AIG licensure or, at a minimum, have</w:t>
                            </w:r>
                            <w:r w:rsidR="008F3521">
                              <w:rPr>
                                <w:rFonts w:eastAsia="Times New Roman"/>
                              </w:rPr>
                              <w:t xml:space="preserve"> completed the district’s professional development on the characteristics of academically gifted students and proper classroom support for academically gifted and advanced learners. </w:t>
                            </w:r>
                            <w:r w:rsidR="00B64D6C">
                              <w:rPr>
                                <w:rFonts w:eastAsia="Times New Roman"/>
                              </w:rPr>
                              <w:t xml:space="preserve">Annually, </w:t>
                            </w:r>
                            <w:r w:rsidR="00DA7A73">
                              <w:rPr>
                                <w:rFonts w:eastAsia="Times New Roman"/>
                              </w:rPr>
                              <w:t xml:space="preserve">the school will provide a copy of the </w:t>
                            </w:r>
                            <w:r w:rsidR="00DA7A73" w:rsidRPr="00A371B8">
                              <w:rPr>
                                <w:rFonts w:eastAsia="Times New Roman"/>
                                <w:b/>
                                <w:i/>
                              </w:rPr>
                              <w:t>Differentiat</w:t>
                            </w:r>
                            <w:r w:rsidR="00D37AF7" w:rsidRPr="00A371B8">
                              <w:rPr>
                                <w:rFonts w:eastAsia="Times New Roman"/>
                                <w:b/>
                                <w:i/>
                              </w:rPr>
                              <w:t>ed Education Plan (DEP)</w:t>
                            </w:r>
                            <w:r w:rsidR="00D37AF7">
                              <w:rPr>
                                <w:rFonts w:eastAsia="Times New Roman"/>
                              </w:rPr>
                              <w:t xml:space="preserve">, which details how the curriculum </w:t>
                            </w:r>
                            <w:r w:rsidR="00596B28">
                              <w:rPr>
                                <w:rFonts w:eastAsia="Times New Roman"/>
                              </w:rPr>
                              <w:t>provided in advanced coursewor</w:t>
                            </w:r>
                            <w:r w:rsidR="00A371B8">
                              <w:rPr>
                                <w:rFonts w:eastAsia="Times New Roman"/>
                              </w:rPr>
                              <w:t xml:space="preserve">k differs from grade-level content and supports the learning needs of academically gifted students.  </w:t>
                            </w:r>
                            <w:r w:rsidR="00E370AD">
                              <w:rPr>
                                <w:rFonts w:eastAsia="Times New Roman"/>
                              </w:rPr>
                              <w:t xml:space="preserve">Each year, the school holds a beginning-of-year parent meeting for parents to review the </w:t>
                            </w:r>
                            <w:r w:rsidR="006F6803" w:rsidRPr="006F6803">
                              <w:rPr>
                                <w:rFonts w:eastAsia="Times New Roman"/>
                                <w:b/>
                                <w:i/>
                              </w:rPr>
                              <w:t>DEP</w:t>
                            </w:r>
                            <w:r w:rsidR="00E370AD">
                              <w:rPr>
                                <w:rFonts w:eastAsia="Times New Roman"/>
                              </w:rPr>
                              <w:t xml:space="preserve"> and seek clarification regarding their child’s </w:t>
                            </w:r>
                            <w:r w:rsidR="0009139D">
                              <w:rPr>
                                <w:rFonts w:eastAsia="Times New Roman"/>
                              </w:rPr>
                              <w:t xml:space="preserve">AG </w:t>
                            </w:r>
                            <w:r w:rsidR="00740E5F">
                              <w:rPr>
                                <w:rFonts w:eastAsia="Times New Roman"/>
                              </w:rPr>
                              <w:t>identification.</w:t>
                            </w:r>
                            <w:r w:rsidR="0009139D">
                              <w:rPr>
                                <w:rFonts w:eastAsia="Times New Roman"/>
                              </w:rPr>
                              <w:t xml:space="preserve"> </w:t>
                            </w:r>
                            <w:r w:rsidR="003A5A6C">
                              <w:rPr>
                                <w:rFonts w:eastAsia="Times New Roman"/>
                              </w:rPr>
                              <w:t xml:space="preserve">In addition to the DEP, </w:t>
                            </w:r>
                            <w:r w:rsidR="00BF0411">
                              <w:rPr>
                                <w:rFonts w:eastAsia="Times New Roman"/>
                              </w:rPr>
                              <w:t xml:space="preserve">for </w:t>
                            </w:r>
                            <w:r w:rsidR="00AF36F8">
                              <w:rPr>
                                <w:rFonts w:eastAsia="Times New Roman"/>
                              </w:rPr>
                              <w:t xml:space="preserve">newly identified students or </w:t>
                            </w:r>
                            <w:r w:rsidR="00BF0411">
                              <w:rPr>
                                <w:rFonts w:eastAsia="Times New Roman"/>
                              </w:rPr>
                              <w:t xml:space="preserve">for </w:t>
                            </w:r>
                            <w:r w:rsidR="00AF36F8">
                              <w:rPr>
                                <w:rFonts w:eastAsia="Times New Roman"/>
                              </w:rPr>
                              <w:t xml:space="preserve">students who have added an identification area, the </w:t>
                            </w:r>
                            <w:r w:rsidR="00AF36F8" w:rsidRPr="008403E0">
                              <w:rPr>
                                <w:rFonts w:eastAsia="Times New Roman"/>
                                <w:b/>
                                <w:i/>
                              </w:rPr>
                              <w:t>Student Eligibility Record (SER)</w:t>
                            </w:r>
                            <w:r w:rsidR="00AF36F8">
                              <w:rPr>
                                <w:rFonts w:eastAsia="Times New Roman"/>
                              </w:rPr>
                              <w:t xml:space="preserve"> is provided</w:t>
                            </w:r>
                            <w:r w:rsidR="00BE3C3A">
                              <w:rPr>
                                <w:rFonts w:eastAsia="Times New Roman"/>
                              </w:rPr>
                              <w:t xml:space="preserve">.  The </w:t>
                            </w:r>
                            <w:r w:rsidR="00BE3C3A" w:rsidRPr="008403E0">
                              <w:rPr>
                                <w:rFonts w:eastAsia="Times New Roman"/>
                                <w:b/>
                                <w:i/>
                              </w:rPr>
                              <w:t>SER</w:t>
                            </w:r>
                            <w:r w:rsidR="00BE3C3A">
                              <w:rPr>
                                <w:rFonts w:eastAsia="Times New Roman"/>
                              </w:rPr>
                              <w:t xml:space="preserve"> </w:t>
                            </w:r>
                            <w:r w:rsidR="000766E1">
                              <w:rPr>
                                <w:rFonts w:eastAsia="Times New Roman"/>
                              </w:rPr>
                              <w:t xml:space="preserve">details the data </w:t>
                            </w:r>
                            <w:r w:rsidR="00BF0411">
                              <w:rPr>
                                <w:rFonts w:eastAsia="Times New Roman"/>
                              </w:rPr>
                              <w:t>used</w:t>
                            </w:r>
                            <w:r w:rsidR="00C20408">
                              <w:rPr>
                                <w:rFonts w:eastAsia="Times New Roman"/>
                              </w:rPr>
                              <w:t xml:space="preserve"> for</w:t>
                            </w:r>
                            <w:r w:rsidR="008403E0">
                              <w:rPr>
                                <w:rFonts w:eastAsia="Times New Roman"/>
                              </w:rPr>
                              <w:t xml:space="preserve"> AG eligibility.  The </w:t>
                            </w:r>
                            <w:r w:rsidR="008403E0" w:rsidRPr="00DD4A07">
                              <w:rPr>
                                <w:rFonts w:eastAsia="Times New Roman"/>
                                <w:b/>
                                <w:i/>
                              </w:rPr>
                              <w:t>SER</w:t>
                            </w:r>
                            <w:r w:rsidR="008403E0">
                              <w:rPr>
                                <w:rFonts w:eastAsia="Times New Roman"/>
                              </w:rPr>
                              <w:t xml:space="preserve"> must be signed and returned by the parent/guardian. </w:t>
                            </w:r>
                          </w:p>
                          <w:p w14:paraId="523CF608" w14:textId="07B76667" w:rsidR="008A756A" w:rsidRDefault="008A756A" w:rsidP="001C0F45">
                            <w:pPr>
                              <w:spacing w:after="160" w:line="252" w:lineRule="auto"/>
                              <w:contextualSpacing/>
                              <w:rPr>
                                <w:rFonts w:eastAsia="Times New Roman"/>
                              </w:rPr>
                            </w:pPr>
                          </w:p>
                          <w:p w14:paraId="21E03A90" w14:textId="77777777" w:rsidR="008A756A" w:rsidRPr="001C0F45" w:rsidRDefault="008A756A" w:rsidP="001C0F45">
                            <w:pPr>
                              <w:spacing w:after="160" w:line="252" w:lineRule="auto"/>
                              <w:contextualSpacing/>
                              <w:rPr>
                                <w:rFonts w:eastAsia="Times New Roman"/>
                              </w:rPr>
                            </w:pPr>
                          </w:p>
                          <w:p w14:paraId="392D5E7A" w14:textId="77777777" w:rsidR="009B515B" w:rsidRDefault="009B51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74925" id="Text Box 5" o:spid="_x0000_s1028" type="#_x0000_t202" style="position:absolute;margin-left:252pt;margin-top:.9pt;width:255.75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" fillcolor="white [3201]" strokeweight="1pt">
                <v:textbox>
                  <w:txbxContent>
                    <w:p w14:paraId="2A518AC3" w14:textId="04FDB54D" w:rsidR="00B315A0" w:rsidRPr="00BD684E" w:rsidRDefault="001C0F45" w:rsidP="001C0F45">
                      <w:pPr>
                        <w:spacing w:after="160" w:line="252" w:lineRule="auto"/>
                        <w:contextualSpacing/>
                        <w:jc w:val="center"/>
                        <w:rPr>
                          <w:rFonts w:eastAsia="Times New Roman"/>
                          <w:b/>
                        </w:rPr>
                      </w:pPr>
                      <w:r w:rsidRPr="00BD684E">
                        <w:rPr>
                          <w:rFonts w:eastAsia="Times New Roman"/>
                          <w:b/>
                        </w:rPr>
                        <w:t>Middle School AG Services</w:t>
                      </w:r>
                    </w:p>
                    <w:p w14:paraId="19771BE7" w14:textId="1FD942C4" w:rsidR="0068428A" w:rsidRPr="001E6E73" w:rsidRDefault="001E6E73" w:rsidP="001E6E73">
                      <w:pPr>
                        <w:spacing w:after="0" w:line="240" w:lineRule="auto"/>
                        <w:contextualSpacing/>
                        <w:rPr>
                          <w:rFonts w:eastAsia="Times New Roman"/>
                        </w:rPr>
                      </w:pPr>
                      <w:r>
                        <w:rPr>
                          <w:rFonts w:eastAsia="Times New Roman"/>
                        </w:rPr>
                        <w:t xml:space="preserve">     </w:t>
                      </w:r>
                      <w:r w:rsidR="00015023">
                        <w:rPr>
                          <w:rFonts w:eastAsia="Times New Roman"/>
                        </w:rPr>
                        <w:t>At the middle grades level, t</w:t>
                      </w:r>
                      <w:r w:rsidR="00723B98">
                        <w:rPr>
                          <w:rFonts w:eastAsia="Times New Roman"/>
                        </w:rPr>
                        <w:t xml:space="preserve">o be identified as academically gifted, the student must </w:t>
                      </w:r>
                      <w:r w:rsidR="008A1717">
                        <w:rPr>
                          <w:rFonts w:eastAsia="Times New Roman"/>
                        </w:rPr>
                        <w:t xml:space="preserve">score a Level 5 on the NC EOG for Math or Reading </w:t>
                      </w:r>
                      <w:r w:rsidR="008A1717" w:rsidRPr="008A1717">
                        <w:rPr>
                          <w:rFonts w:eastAsia="Times New Roman"/>
                          <w:b/>
                        </w:rPr>
                        <w:t>OR</w:t>
                      </w:r>
                      <w:r w:rsidR="008A1717">
                        <w:rPr>
                          <w:rFonts w:eastAsia="Times New Roman"/>
                        </w:rPr>
                        <w:t xml:space="preserve"> </w:t>
                      </w:r>
                      <w:r w:rsidR="00723B98">
                        <w:rPr>
                          <w:rFonts w:eastAsia="Times New Roman"/>
                        </w:rPr>
                        <w:t xml:space="preserve">have </w:t>
                      </w:r>
                      <w:r w:rsidR="008C10FF">
                        <w:rPr>
                          <w:rFonts w:eastAsia="Times New Roman"/>
                        </w:rPr>
                        <w:t xml:space="preserve">a nationally normed </w:t>
                      </w:r>
                      <w:r w:rsidR="00723B98">
                        <w:rPr>
                          <w:rFonts w:eastAsia="Times New Roman"/>
                        </w:rPr>
                        <w:t xml:space="preserve">achievement </w:t>
                      </w:r>
                      <w:r w:rsidR="008C10FF">
                        <w:rPr>
                          <w:rFonts w:eastAsia="Times New Roman"/>
                        </w:rPr>
                        <w:t xml:space="preserve">percentile </w:t>
                      </w:r>
                      <w:r w:rsidR="00723B98">
                        <w:rPr>
                          <w:rFonts w:eastAsia="Times New Roman"/>
                        </w:rPr>
                        <w:t xml:space="preserve">score at or above the </w:t>
                      </w:r>
                      <w:r w:rsidR="004A22CF">
                        <w:rPr>
                          <w:rFonts w:eastAsia="Times New Roman"/>
                        </w:rPr>
                        <w:t>85</w:t>
                      </w:r>
                      <w:r w:rsidR="00723B98" w:rsidRPr="00723B98">
                        <w:rPr>
                          <w:rFonts w:eastAsia="Times New Roman"/>
                          <w:vertAlign w:val="superscript"/>
                        </w:rPr>
                        <w:t>th</w:t>
                      </w:r>
                      <w:r w:rsidR="00723B98">
                        <w:rPr>
                          <w:rFonts w:eastAsia="Times New Roman"/>
                        </w:rPr>
                        <w:t xml:space="preserve">%ile in </w:t>
                      </w:r>
                      <w:r w:rsidR="008A1717">
                        <w:rPr>
                          <w:rFonts w:eastAsia="Times New Roman"/>
                        </w:rPr>
                        <w:t>either of these two areas</w:t>
                      </w:r>
                      <w:r w:rsidR="00723B98">
                        <w:rPr>
                          <w:rFonts w:eastAsia="Times New Roman"/>
                        </w:rPr>
                        <w:t xml:space="preserve">.  Once identified, </w:t>
                      </w:r>
                      <w:r w:rsidR="0068428A">
                        <w:rPr>
                          <w:rFonts w:eastAsia="Times New Roman"/>
                        </w:rPr>
                        <w:t>students</w:t>
                      </w:r>
                      <w:r w:rsidR="001C0F45">
                        <w:rPr>
                          <w:rFonts w:eastAsia="Times New Roman"/>
                        </w:rPr>
                        <w:t xml:space="preserve"> in grades 6 – </w:t>
                      </w:r>
                      <w:r w:rsidR="001F5FD8">
                        <w:rPr>
                          <w:rFonts w:eastAsia="Times New Roman"/>
                        </w:rPr>
                        <w:t xml:space="preserve">8 are served through </w:t>
                      </w:r>
                      <w:r w:rsidR="001F5FD8" w:rsidRPr="001D71D7">
                        <w:rPr>
                          <w:rFonts w:eastAsia="Times New Roman"/>
                          <w:b/>
                        </w:rPr>
                        <w:t>enrollment in advanced coursework</w:t>
                      </w:r>
                      <w:r w:rsidR="00FE3AB9">
                        <w:rPr>
                          <w:rFonts w:eastAsia="Times New Roman"/>
                        </w:rPr>
                        <w:t xml:space="preserve"> based on the district’s placement guidelines and their identified area. </w:t>
                      </w:r>
                    </w:p>
                    <w:p w14:paraId="102ED712" w14:textId="77777777" w:rsidR="001E6E73" w:rsidRPr="001E6E73" w:rsidRDefault="001E6E73" w:rsidP="00DD54B4">
                      <w:pPr>
                        <w:spacing w:after="160" w:line="252" w:lineRule="auto"/>
                        <w:contextualSpacing/>
                        <w:rPr>
                          <w:rFonts w:eastAsia="Times New Roman"/>
                          <w:sz w:val="8"/>
                        </w:rPr>
                      </w:pPr>
                    </w:p>
                    <w:p w14:paraId="20BE3022" w14:textId="087A94A8" w:rsidR="00DD54B4" w:rsidRPr="00DD54B4" w:rsidRDefault="001E6E73" w:rsidP="00DD54B4">
                      <w:pPr>
                        <w:spacing w:after="160" w:line="252" w:lineRule="auto"/>
                        <w:contextualSpacing/>
                        <w:rPr>
                          <w:rFonts w:eastAsia="Times New Roman"/>
                        </w:rPr>
                      </w:pPr>
                      <w:r>
                        <w:rPr>
                          <w:rFonts w:eastAsia="Times New Roman"/>
                        </w:rPr>
                        <w:t xml:space="preserve">     </w:t>
                      </w:r>
                      <w:r w:rsidR="00DD54B4">
                        <w:rPr>
                          <w:rFonts w:eastAsia="Times New Roman"/>
                        </w:rPr>
                        <w:t>To ensure proper differentiation occurs in the classroom, teachers of academically gifted students should hold their AIG licensure or, at a minimum, have</w:t>
                      </w:r>
                      <w:r w:rsidR="008F3521">
                        <w:rPr>
                          <w:rFonts w:eastAsia="Times New Roman"/>
                        </w:rPr>
                        <w:t xml:space="preserve"> completed the district’s professional development on the characteristics of academically gifted students and proper classroom support for academically gifted and advanced learners. </w:t>
                      </w:r>
                      <w:r w:rsidR="00B64D6C">
                        <w:rPr>
                          <w:rFonts w:eastAsia="Times New Roman"/>
                        </w:rPr>
                        <w:t xml:space="preserve">Annually, </w:t>
                      </w:r>
                      <w:r w:rsidR="00DA7A73">
                        <w:rPr>
                          <w:rFonts w:eastAsia="Times New Roman"/>
                        </w:rPr>
                        <w:t xml:space="preserve">the school will provide a copy of the </w:t>
                      </w:r>
                      <w:r w:rsidR="00DA7A73" w:rsidRPr="00A371B8">
                        <w:rPr>
                          <w:rFonts w:eastAsia="Times New Roman"/>
                          <w:b/>
                          <w:i/>
                        </w:rPr>
                        <w:t>Differentiat</w:t>
                      </w:r>
                      <w:r w:rsidR="00D37AF7" w:rsidRPr="00A371B8">
                        <w:rPr>
                          <w:rFonts w:eastAsia="Times New Roman"/>
                          <w:b/>
                          <w:i/>
                        </w:rPr>
                        <w:t>ed Education Plan (DEP)</w:t>
                      </w:r>
                      <w:r w:rsidR="00D37AF7">
                        <w:rPr>
                          <w:rFonts w:eastAsia="Times New Roman"/>
                        </w:rPr>
                        <w:t xml:space="preserve">, which details how the curriculum </w:t>
                      </w:r>
                      <w:r w:rsidR="00596B28">
                        <w:rPr>
                          <w:rFonts w:eastAsia="Times New Roman"/>
                        </w:rPr>
                        <w:t>provided in advanced coursewor</w:t>
                      </w:r>
                      <w:r w:rsidR="00A371B8">
                        <w:rPr>
                          <w:rFonts w:eastAsia="Times New Roman"/>
                        </w:rPr>
                        <w:t xml:space="preserve">k differs from grade-level content and supports the learning needs of academically gifted students.  </w:t>
                      </w:r>
                      <w:r w:rsidR="00E370AD">
                        <w:rPr>
                          <w:rFonts w:eastAsia="Times New Roman"/>
                        </w:rPr>
                        <w:t xml:space="preserve">Each year, the school holds a beginning-of-year parent meeting for parents to review the </w:t>
                      </w:r>
                      <w:r w:rsidR="006F6803" w:rsidRPr="006F6803">
                        <w:rPr>
                          <w:rFonts w:eastAsia="Times New Roman"/>
                          <w:b/>
                          <w:i/>
                        </w:rPr>
                        <w:t>DEP</w:t>
                      </w:r>
                      <w:r w:rsidR="00E370AD">
                        <w:rPr>
                          <w:rFonts w:eastAsia="Times New Roman"/>
                        </w:rPr>
                        <w:t xml:space="preserve"> and seek clarification regarding their child’s </w:t>
                      </w:r>
                      <w:r w:rsidR="0009139D">
                        <w:rPr>
                          <w:rFonts w:eastAsia="Times New Roman"/>
                        </w:rPr>
                        <w:t xml:space="preserve">AG </w:t>
                      </w:r>
                      <w:r w:rsidR="00740E5F">
                        <w:rPr>
                          <w:rFonts w:eastAsia="Times New Roman"/>
                        </w:rPr>
                        <w:t>identification.</w:t>
                      </w:r>
                      <w:r w:rsidR="0009139D">
                        <w:rPr>
                          <w:rFonts w:eastAsia="Times New Roman"/>
                        </w:rPr>
                        <w:t xml:space="preserve"> </w:t>
                      </w:r>
                      <w:r w:rsidR="003A5A6C">
                        <w:rPr>
                          <w:rFonts w:eastAsia="Times New Roman"/>
                        </w:rPr>
                        <w:t xml:space="preserve">In addition to the DEP, </w:t>
                      </w:r>
                      <w:r w:rsidR="00BF0411">
                        <w:rPr>
                          <w:rFonts w:eastAsia="Times New Roman"/>
                        </w:rPr>
                        <w:t xml:space="preserve">for </w:t>
                      </w:r>
                      <w:r w:rsidR="00AF36F8">
                        <w:rPr>
                          <w:rFonts w:eastAsia="Times New Roman"/>
                        </w:rPr>
                        <w:t xml:space="preserve">newly identified students or </w:t>
                      </w:r>
                      <w:r w:rsidR="00BF0411">
                        <w:rPr>
                          <w:rFonts w:eastAsia="Times New Roman"/>
                        </w:rPr>
                        <w:t xml:space="preserve">for </w:t>
                      </w:r>
                      <w:r w:rsidR="00AF36F8">
                        <w:rPr>
                          <w:rFonts w:eastAsia="Times New Roman"/>
                        </w:rPr>
                        <w:t xml:space="preserve">students who have added an identification area, the </w:t>
                      </w:r>
                      <w:r w:rsidR="00AF36F8" w:rsidRPr="008403E0">
                        <w:rPr>
                          <w:rFonts w:eastAsia="Times New Roman"/>
                          <w:b/>
                          <w:i/>
                        </w:rPr>
                        <w:t>Student Eligibility Record (SER)</w:t>
                      </w:r>
                      <w:r w:rsidR="00AF36F8">
                        <w:rPr>
                          <w:rFonts w:eastAsia="Times New Roman"/>
                        </w:rPr>
                        <w:t xml:space="preserve"> is provided</w:t>
                      </w:r>
                      <w:r w:rsidR="00BE3C3A">
                        <w:rPr>
                          <w:rFonts w:eastAsia="Times New Roman"/>
                        </w:rPr>
                        <w:t xml:space="preserve">.  The </w:t>
                      </w:r>
                      <w:r w:rsidR="00BE3C3A" w:rsidRPr="008403E0">
                        <w:rPr>
                          <w:rFonts w:eastAsia="Times New Roman"/>
                          <w:b/>
                          <w:i/>
                        </w:rPr>
                        <w:t>SER</w:t>
                      </w:r>
                      <w:r w:rsidR="00BE3C3A">
                        <w:rPr>
                          <w:rFonts w:eastAsia="Times New Roman"/>
                        </w:rPr>
                        <w:t xml:space="preserve"> </w:t>
                      </w:r>
                      <w:r w:rsidR="000766E1">
                        <w:rPr>
                          <w:rFonts w:eastAsia="Times New Roman"/>
                        </w:rPr>
                        <w:t xml:space="preserve">details the data </w:t>
                      </w:r>
                      <w:r w:rsidR="00BF0411">
                        <w:rPr>
                          <w:rFonts w:eastAsia="Times New Roman"/>
                        </w:rPr>
                        <w:t>used</w:t>
                      </w:r>
                      <w:r w:rsidR="00C20408">
                        <w:rPr>
                          <w:rFonts w:eastAsia="Times New Roman"/>
                        </w:rPr>
                        <w:t xml:space="preserve"> for</w:t>
                      </w:r>
                      <w:r w:rsidR="008403E0">
                        <w:rPr>
                          <w:rFonts w:eastAsia="Times New Roman"/>
                        </w:rPr>
                        <w:t xml:space="preserve"> AG eligibility.  The </w:t>
                      </w:r>
                      <w:r w:rsidR="008403E0" w:rsidRPr="00DD4A07">
                        <w:rPr>
                          <w:rFonts w:eastAsia="Times New Roman"/>
                          <w:b/>
                          <w:i/>
                        </w:rPr>
                        <w:t>SER</w:t>
                      </w:r>
                      <w:r w:rsidR="008403E0">
                        <w:rPr>
                          <w:rFonts w:eastAsia="Times New Roman"/>
                        </w:rPr>
                        <w:t xml:space="preserve"> must be signed and returned by the parent/guardian. </w:t>
                      </w:r>
                    </w:p>
                    <w:p w14:paraId="523CF608" w14:textId="07B76667" w:rsidR="008A756A" w:rsidRDefault="008A756A" w:rsidP="001C0F45">
                      <w:pPr>
                        <w:spacing w:after="160" w:line="252" w:lineRule="auto"/>
                        <w:contextualSpacing/>
                        <w:rPr>
                          <w:rFonts w:eastAsia="Times New Roman"/>
                        </w:rPr>
                      </w:pPr>
                    </w:p>
                    <w:p w14:paraId="21E03A90" w14:textId="77777777" w:rsidR="008A756A" w:rsidRPr="001C0F45" w:rsidRDefault="008A756A" w:rsidP="001C0F45">
                      <w:pPr>
                        <w:spacing w:after="160" w:line="252" w:lineRule="auto"/>
                        <w:contextualSpacing/>
                        <w:rPr>
                          <w:rFonts w:eastAsia="Times New Roman"/>
                        </w:rPr>
                      </w:pPr>
                    </w:p>
                    <w:p w14:paraId="392D5E7A" w14:textId="77777777" w:rsidR="009B515B" w:rsidRDefault="009B515B"/>
                  </w:txbxContent>
                </v:textbox>
              </v:shape>
            </w:pict>
          </mc:Fallback>
        </mc:AlternateContent>
      </w:r>
      <w:r w:rsidR="008E6E44">
        <w:t xml:space="preserve"> </w:t>
      </w:r>
    </w:p>
    <w:p w14:paraId="1C8E3714" w14:textId="77777777" w:rsidR="0084711B" w:rsidRDefault="0084711B" w:rsidP="00710466">
      <w:pPr>
        <w:rPr>
          <w:sz w:val="24"/>
        </w:rPr>
      </w:pPr>
    </w:p>
    <w:p w14:paraId="16E3BC0E" w14:textId="77777777" w:rsidR="0084711B" w:rsidRDefault="0084711B" w:rsidP="00710466">
      <w:pPr>
        <w:rPr>
          <w:sz w:val="24"/>
        </w:rPr>
      </w:pPr>
    </w:p>
    <w:p w14:paraId="39B22AFF" w14:textId="77777777" w:rsidR="00A02D7A" w:rsidRDefault="00A02D7A" w:rsidP="00710466"/>
    <w:p w14:paraId="1D0DE1E9" w14:textId="789BB5FC" w:rsidR="009B16EF" w:rsidRPr="009B16EF" w:rsidRDefault="00B90CA0" w:rsidP="009B16EF">
      <w:r>
        <w:rPr>
          <w:noProof/>
        </w:rPr>
        <mc:AlternateContent>
          <mc:Choice Requires="wps">
            <w:drawing>
              <wp:anchor distT="0" distB="0" distL="114300" distR="114300" simplePos="0" relativeHeight="251658752" behindDoc="0" locked="0" layoutInCell="1" allowOverlap="1" wp14:anchorId="1FFAE0EC" wp14:editId="16E58E28">
                <wp:simplePos x="0" y="0"/>
                <wp:positionH relativeFrom="margin">
                  <wp:posOffset>-466725</wp:posOffset>
                </wp:positionH>
                <wp:positionV relativeFrom="paragraph">
                  <wp:posOffset>4297680</wp:posOffset>
                </wp:positionV>
                <wp:extent cx="7096125" cy="14478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7096125" cy="14478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769F4D" w14:textId="77777777" w:rsidR="00025442" w:rsidRDefault="0063153F" w:rsidP="00025442">
                            <w:pPr>
                              <w:jc w:val="center"/>
                              <w:rPr>
                                <w:rFonts w:asciiTheme="majorHAnsi" w:hAnsiTheme="majorHAnsi"/>
                                <w:b/>
                                <w:color w:val="000000" w:themeColor="text1"/>
                                <w:sz w:val="24"/>
                              </w:rPr>
                            </w:pPr>
                            <w:r>
                              <w:rPr>
                                <w:rFonts w:asciiTheme="majorHAnsi" w:hAnsiTheme="majorHAnsi"/>
                                <w:b/>
                                <w:color w:val="000000" w:themeColor="text1"/>
                                <w:sz w:val="24"/>
                              </w:rPr>
                              <w:t>News</w:t>
                            </w:r>
                            <w:r w:rsidR="003A5A6C">
                              <w:rPr>
                                <w:rFonts w:asciiTheme="majorHAnsi" w:hAnsiTheme="majorHAnsi"/>
                                <w:b/>
                                <w:color w:val="000000" w:themeColor="text1"/>
                                <w:sz w:val="24"/>
                              </w:rPr>
                              <w:t xml:space="preserve"> f</w:t>
                            </w:r>
                            <w:r w:rsidRPr="0063153F">
                              <w:rPr>
                                <w:rFonts w:asciiTheme="majorHAnsi" w:hAnsiTheme="majorHAnsi"/>
                                <w:b/>
                                <w:color w:val="000000" w:themeColor="text1"/>
                                <w:sz w:val="24"/>
                              </w:rPr>
                              <w:t xml:space="preserve">rom Our School: </w:t>
                            </w:r>
                          </w:p>
                          <w:p w14:paraId="472060CB" w14:textId="00D8A676" w:rsidR="00025442" w:rsidRPr="0063153F" w:rsidRDefault="00025442" w:rsidP="00025442">
                            <w:pPr>
                              <w:rPr>
                                <w:rFonts w:asciiTheme="majorHAnsi" w:hAnsiTheme="majorHAnsi"/>
                                <w:color w:val="000000" w:themeColor="text1"/>
                                <w:sz w:val="24"/>
                              </w:rPr>
                            </w:pPr>
                            <w:r>
                              <w:rPr>
                                <w:rFonts w:asciiTheme="majorHAnsi" w:hAnsiTheme="majorHAnsi"/>
                                <w:b/>
                                <w:color w:val="000000" w:themeColor="text1"/>
                                <w:sz w:val="24"/>
                              </w:rPr>
                              <w:t xml:space="preserve">Brown Summit Middle School will be holding our Beginning of Year AG Parent Information Meeting on Wednesday, November 1 at 5:30pm. This will be a virtual meeting. The meeting link will be on our BSMS website as we get closer to the meeting. All families of AG students are invited to attend, especially families of sixth graders who are new to how AG students are served in Middle School. Please contact Mrs. McCarthy if you have any questions. See you then! </w:t>
                            </w:r>
                          </w:p>
                          <w:p w14:paraId="4AF4EBF0" w14:textId="60024CD3" w:rsidR="001E3488" w:rsidRPr="00E45DEC" w:rsidRDefault="001E3488" w:rsidP="009E1EFB">
                            <w:pPr>
                              <w:pStyle w:val="NoSpacing"/>
                              <w:rPr>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AE0EC" id="Text Box 4" o:spid="_x0000_s1029" type="#_x0000_t202" style="position:absolute;margin-left:-36.75pt;margin-top:338.4pt;width:558.75pt;height:11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" fillcolor="white [3201]" strokeweight="1pt">
                <v:textbox>
                  <w:txbxContent>
                    <w:p w14:paraId="12769F4D" w14:textId="77777777" w:rsidR="00025442" w:rsidRDefault="0063153F" w:rsidP="00025442">
                      <w:pPr>
                        <w:jc w:val="center"/>
                        <w:rPr>
                          <w:rFonts w:asciiTheme="majorHAnsi" w:hAnsiTheme="majorHAnsi"/>
                          <w:b/>
                          <w:color w:val="000000" w:themeColor="text1"/>
                          <w:sz w:val="24"/>
                        </w:rPr>
                      </w:pPr>
                      <w:r>
                        <w:rPr>
                          <w:rFonts w:asciiTheme="majorHAnsi" w:hAnsiTheme="majorHAnsi"/>
                          <w:b/>
                          <w:color w:val="000000" w:themeColor="text1"/>
                          <w:sz w:val="24"/>
                        </w:rPr>
                        <w:t>News</w:t>
                      </w:r>
                      <w:r w:rsidR="003A5A6C">
                        <w:rPr>
                          <w:rFonts w:asciiTheme="majorHAnsi" w:hAnsiTheme="majorHAnsi"/>
                          <w:b/>
                          <w:color w:val="000000" w:themeColor="text1"/>
                          <w:sz w:val="24"/>
                        </w:rPr>
                        <w:t xml:space="preserve"> f</w:t>
                      </w:r>
                      <w:r w:rsidRPr="0063153F">
                        <w:rPr>
                          <w:rFonts w:asciiTheme="majorHAnsi" w:hAnsiTheme="majorHAnsi"/>
                          <w:b/>
                          <w:color w:val="000000" w:themeColor="text1"/>
                          <w:sz w:val="24"/>
                        </w:rPr>
                        <w:t xml:space="preserve">rom Our School: </w:t>
                      </w:r>
                    </w:p>
                    <w:p w14:paraId="472060CB" w14:textId="00D8A676" w:rsidR="00025442" w:rsidRPr="0063153F" w:rsidRDefault="00025442" w:rsidP="00025442">
                      <w:pPr>
                        <w:rPr>
                          <w:rFonts w:asciiTheme="majorHAnsi" w:hAnsiTheme="majorHAnsi"/>
                          <w:color w:val="000000" w:themeColor="text1"/>
                          <w:sz w:val="24"/>
                        </w:rPr>
                      </w:pPr>
                      <w:r>
                        <w:rPr>
                          <w:rFonts w:asciiTheme="majorHAnsi" w:hAnsiTheme="majorHAnsi"/>
                          <w:b/>
                          <w:color w:val="000000" w:themeColor="text1"/>
                          <w:sz w:val="24"/>
                        </w:rPr>
                        <w:t xml:space="preserve">Brown Summit Middle School will be holding our Beginning of Year AG Parent Information Meeting on Wednesday, November 1 at 5:30pm. This will be a virtual meeting. The meeting link will be on our BSMS website as we get closer to the meeting. All families of AG students are invited to attend, especially families of sixth graders who are new to how AG students are served in Middle School. Please contact Mrs. McCarthy if you have any questions. See you then! </w:t>
                      </w:r>
                    </w:p>
                    <w:p w14:paraId="4AF4EBF0" w14:textId="60024CD3" w:rsidR="001E3488" w:rsidRPr="00E45DEC" w:rsidRDefault="001E3488" w:rsidP="009E1EFB">
                      <w:pPr>
                        <w:pStyle w:val="NoSpacing"/>
                        <w:rPr>
                          <w:color w:val="FF0000"/>
                          <w:sz w:val="24"/>
                        </w:rPr>
                      </w:pPr>
                    </w:p>
                  </w:txbxContent>
                </v:textbox>
                <w10:wrap anchorx="margin"/>
              </v:shape>
            </w:pict>
          </mc:Fallback>
        </mc:AlternateContent>
      </w:r>
      <w:r w:rsidR="00C20408">
        <w:rPr>
          <w:noProof/>
        </w:rPr>
        <mc:AlternateContent>
          <mc:Choice Requires="wps">
            <w:drawing>
              <wp:anchor distT="0" distB="0" distL="114300" distR="114300" simplePos="0" relativeHeight="251659776" behindDoc="0" locked="0" layoutInCell="1" allowOverlap="1" wp14:anchorId="115B0FB0" wp14:editId="4FBB6922">
                <wp:simplePos x="0" y="0"/>
                <wp:positionH relativeFrom="column">
                  <wp:posOffset>-200025</wp:posOffset>
                </wp:positionH>
                <wp:positionV relativeFrom="paragraph">
                  <wp:posOffset>2829560</wp:posOffset>
                </wp:positionV>
                <wp:extent cx="3352800" cy="13525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352800" cy="1352550"/>
                        </a:xfrm>
                        <a:prstGeom prst="rect">
                          <a:avLst/>
                        </a:prstGeom>
                        <a:ln/>
                      </wps:spPr>
                      <wps:style>
                        <a:lnRef idx="2">
                          <a:schemeClr val="dk1"/>
                        </a:lnRef>
                        <a:fillRef idx="1">
                          <a:schemeClr val="lt1"/>
                        </a:fillRef>
                        <a:effectRef idx="0">
                          <a:schemeClr val="dk1"/>
                        </a:effectRef>
                        <a:fontRef idx="minor">
                          <a:schemeClr val="dk1"/>
                        </a:fontRef>
                      </wps:style>
                      <wps:txbx>
                        <w:txbxContent>
                          <w:p w14:paraId="2BDAC89E" w14:textId="1FC0EB47" w:rsidR="007C1C24" w:rsidRDefault="007C1C24" w:rsidP="00166DC5">
                            <w:pPr>
                              <w:pStyle w:val="NoSpacing"/>
                              <w:rPr>
                                <w:b/>
                              </w:rPr>
                            </w:pPr>
                            <w:r>
                              <w:rPr>
                                <w:b/>
                              </w:rPr>
                              <w:t xml:space="preserve">School Contact: </w:t>
                            </w:r>
                            <w:r w:rsidR="00025442">
                              <w:rPr>
                                <w:b/>
                              </w:rPr>
                              <w:t>Linsey McCarthy, TAG Contact</w:t>
                            </w:r>
                          </w:p>
                          <w:p w14:paraId="69B9C19E" w14:textId="07DB23F1" w:rsidR="00DD4A07" w:rsidRDefault="00025442" w:rsidP="00166DC5">
                            <w:pPr>
                              <w:pStyle w:val="NoSpacing"/>
                              <w:rPr>
                                <w:b/>
                              </w:rPr>
                            </w:pPr>
                            <w:r>
                              <w:rPr>
                                <w:b/>
                              </w:rPr>
                              <w:tab/>
                            </w:r>
                            <w:r>
                              <w:rPr>
                                <w:b/>
                              </w:rPr>
                              <w:tab/>
                              <w:t>(336) 656-0432</w:t>
                            </w:r>
                          </w:p>
                          <w:p w14:paraId="7CFE913D" w14:textId="052A842C" w:rsidR="00025442" w:rsidRDefault="00025442" w:rsidP="00166DC5">
                            <w:pPr>
                              <w:pStyle w:val="NoSpacing"/>
                              <w:rPr>
                                <w:b/>
                              </w:rPr>
                            </w:pPr>
                            <w:r>
                              <w:rPr>
                                <w:b/>
                              </w:rPr>
                              <w:tab/>
                            </w:r>
                            <w:r>
                              <w:rPr>
                                <w:b/>
                              </w:rPr>
                              <w:tab/>
                            </w:r>
                            <w:hyperlink r:id="rId14" w:history="1">
                              <w:r w:rsidRPr="001F2BEE">
                                <w:rPr>
                                  <w:rStyle w:val="Hyperlink"/>
                                  <w:rFonts w:asciiTheme="minorHAnsi" w:hAnsiTheme="minorHAnsi" w:cstheme="minorBidi"/>
                                  <w:b/>
                                  <w:sz w:val="22"/>
                                  <w:szCs w:val="22"/>
                                </w:rPr>
                                <w:t>mccartl@gcsnc.com</w:t>
                              </w:r>
                            </w:hyperlink>
                            <w:r>
                              <w:rPr>
                                <w:b/>
                              </w:rPr>
                              <w:t xml:space="preserve"> </w:t>
                            </w:r>
                          </w:p>
                          <w:p w14:paraId="4198FDA8" w14:textId="77777777" w:rsidR="00D17050" w:rsidRDefault="00D17050" w:rsidP="00166DC5">
                            <w:pPr>
                              <w:pStyle w:val="NoSpacing"/>
                              <w:rPr>
                                <w:b/>
                              </w:rPr>
                            </w:pPr>
                          </w:p>
                          <w:p w14:paraId="1B2B580A" w14:textId="08E09C59" w:rsidR="00166DC5" w:rsidRPr="00166DC5" w:rsidRDefault="00166DC5" w:rsidP="00166DC5">
                            <w:pPr>
                              <w:pStyle w:val="NoSpacing"/>
                              <w:rPr>
                                <w:b/>
                              </w:rPr>
                            </w:pPr>
                            <w:r w:rsidRPr="00166DC5">
                              <w:rPr>
                                <w:b/>
                              </w:rPr>
                              <w:t>District Contact:</w:t>
                            </w:r>
                          </w:p>
                          <w:p w14:paraId="68DD3599" w14:textId="77777777" w:rsidR="00E45DEC" w:rsidRPr="00166DC5" w:rsidRDefault="00166DC5" w:rsidP="00E45DEC">
                            <w:pPr>
                              <w:pStyle w:val="NoSpacing"/>
                            </w:pPr>
                            <w:r w:rsidRPr="00166DC5">
                              <w:t>Dr. Dee Jordan, AG Supervisor</w:t>
                            </w:r>
                          </w:p>
                          <w:p w14:paraId="095E10BE" w14:textId="43B350FE" w:rsidR="00166DC5" w:rsidRDefault="00166DC5" w:rsidP="00E45DEC">
                            <w:pPr>
                              <w:pStyle w:val="NoSpacing"/>
                              <w:rPr>
                                <w:color w:val="FF0000"/>
                              </w:rPr>
                            </w:pPr>
                            <w:r w:rsidRPr="00166DC5">
                              <w:t xml:space="preserve">(336) 370-8322; </w:t>
                            </w:r>
                            <w:hyperlink r:id="rId15" w:history="1">
                              <w:r w:rsidRPr="00166DC5">
                                <w:rPr>
                                  <w:rStyle w:val="Hyperlink"/>
                                  <w:rFonts w:asciiTheme="minorHAnsi" w:hAnsiTheme="minorHAnsi" w:cstheme="minorBidi"/>
                                  <w:color w:val="auto"/>
                                  <w:sz w:val="22"/>
                                  <w:szCs w:val="22"/>
                                </w:rPr>
                                <w:t>jordand@gcsnc.com</w:t>
                              </w:r>
                            </w:hyperlink>
                            <w:r>
                              <w:rPr>
                                <w:color w:val="FF0000"/>
                              </w:rPr>
                              <w:t xml:space="preserve"> </w:t>
                            </w:r>
                          </w:p>
                          <w:p w14:paraId="5136FD8F" w14:textId="1214DD78" w:rsidR="007C1C24" w:rsidRDefault="007C1C24" w:rsidP="00E45DEC">
                            <w:pPr>
                              <w:pStyle w:val="NoSpacing"/>
                              <w:rPr>
                                <w:color w:val="FF0000"/>
                              </w:rPr>
                            </w:pPr>
                          </w:p>
                          <w:p w14:paraId="6FE95AB1" w14:textId="77777777" w:rsidR="007C1C24" w:rsidRDefault="007C1C24" w:rsidP="00E45DEC">
                            <w:pPr>
                              <w:pStyle w:val="NoSpacing"/>
                              <w:rPr>
                                <w:color w:val="FF0000"/>
                              </w:rPr>
                            </w:pPr>
                          </w:p>
                          <w:p w14:paraId="78B4FA8C" w14:textId="77777777" w:rsidR="00166DC5" w:rsidRPr="00E45DEC" w:rsidRDefault="00166DC5" w:rsidP="00E45DEC">
                            <w:pPr>
                              <w:pStyle w:val="NoSpacing"/>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B0FB0" id="Text Box 6" o:spid="_x0000_s1030" type="#_x0000_t202" style="position:absolute;margin-left:-15.75pt;margin-top:222.8pt;width:264pt;height:1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" fillcolor="white [3201]" strokecolor="black [3200]" strokeweight="2pt">
                <v:textbox>
                  <w:txbxContent>
                    <w:p w14:paraId="2BDAC89E" w14:textId="1FC0EB47" w:rsidR="007C1C24" w:rsidRDefault="007C1C24" w:rsidP="00166DC5">
                      <w:pPr>
                        <w:pStyle w:val="NoSpacing"/>
                        <w:rPr>
                          <w:b/>
                        </w:rPr>
                      </w:pPr>
                      <w:r>
                        <w:rPr>
                          <w:b/>
                        </w:rPr>
                        <w:t xml:space="preserve">School Contact: </w:t>
                      </w:r>
                      <w:r w:rsidR="00025442">
                        <w:rPr>
                          <w:b/>
                        </w:rPr>
                        <w:t>Linsey McCarthy, TAG Contact</w:t>
                      </w:r>
                    </w:p>
                    <w:p w14:paraId="69B9C19E" w14:textId="07DB23F1" w:rsidR="00DD4A07" w:rsidRDefault="00025442" w:rsidP="00166DC5">
                      <w:pPr>
                        <w:pStyle w:val="NoSpacing"/>
                        <w:rPr>
                          <w:b/>
                        </w:rPr>
                      </w:pPr>
                      <w:r>
                        <w:rPr>
                          <w:b/>
                        </w:rPr>
                        <w:tab/>
                      </w:r>
                      <w:r>
                        <w:rPr>
                          <w:b/>
                        </w:rPr>
                        <w:tab/>
                        <w:t>(336) 656-0432</w:t>
                      </w:r>
                    </w:p>
                    <w:p w14:paraId="7CFE913D" w14:textId="052A842C" w:rsidR="00025442" w:rsidRDefault="00025442" w:rsidP="00166DC5">
                      <w:pPr>
                        <w:pStyle w:val="NoSpacing"/>
                        <w:rPr>
                          <w:b/>
                        </w:rPr>
                      </w:pPr>
                      <w:r>
                        <w:rPr>
                          <w:b/>
                        </w:rPr>
                        <w:tab/>
                      </w:r>
                      <w:r>
                        <w:rPr>
                          <w:b/>
                        </w:rPr>
                        <w:tab/>
                      </w:r>
                      <w:hyperlink r:id="rId16" w:history="1">
                        <w:r w:rsidRPr="001F2BEE">
                          <w:rPr>
                            <w:rStyle w:val="Hyperlink"/>
                            <w:rFonts w:asciiTheme="minorHAnsi" w:hAnsiTheme="minorHAnsi" w:cstheme="minorBidi"/>
                            <w:b/>
                            <w:sz w:val="22"/>
                            <w:szCs w:val="22"/>
                          </w:rPr>
                          <w:t>mccartl@gcsnc.com</w:t>
                        </w:r>
                      </w:hyperlink>
                      <w:r>
                        <w:rPr>
                          <w:b/>
                        </w:rPr>
                        <w:t xml:space="preserve"> </w:t>
                      </w:r>
                    </w:p>
                    <w:p w14:paraId="4198FDA8" w14:textId="77777777" w:rsidR="00D17050" w:rsidRDefault="00D17050" w:rsidP="00166DC5">
                      <w:pPr>
                        <w:pStyle w:val="NoSpacing"/>
                        <w:rPr>
                          <w:b/>
                        </w:rPr>
                      </w:pPr>
                    </w:p>
                    <w:p w14:paraId="1B2B580A" w14:textId="08E09C59" w:rsidR="00166DC5" w:rsidRPr="00166DC5" w:rsidRDefault="00166DC5" w:rsidP="00166DC5">
                      <w:pPr>
                        <w:pStyle w:val="NoSpacing"/>
                        <w:rPr>
                          <w:b/>
                        </w:rPr>
                      </w:pPr>
                      <w:r w:rsidRPr="00166DC5">
                        <w:rPr>
                          <w:b/>
                        </w:rPr>
                        <w:t>District Contact:</w:t>
                      </w:r>
                    </w:p>
                    <w:p w14:paraId="68DD3599" w14:textId="77777777" w:rsidR="00E45DEC" w:rsidRPr="00166DC5" w:rsidRDefault="00166DC5" w:rsidP="00E45DEC">
                      <w:pPr>
                        <w:pStyle w:val="NoSpacing"/>
                      </w:pPr>
                      <w:r w:rsidRPr="00166DC5">
                        <w:t>Dr. Dee Jordan, AG Supervisor</w:t>
                      </w:r>
                    </w:p>
                    <w:p w14:paraId="095E10BE" w14:textId="43B350FE" w:rsidR="00166DC5" w:rsidRDefault="00166DC5" w:rsidP="00E45DEC">
                      <w:pPr>
                        <w:pStyle w:val="NoSpacing"/>
                        <w:rPr>
                          <w:color w:val="FF0000"/>
                        </w:rPr>
                      </w:pPr>
                      <w:r w:rsidRPr="00166DC5">
                        <w:t xml:space="preserve">(336) 370-8322; </w:t>
                      </w:r>
                      <w:hyperlink r:id="rId17" w:history="1">
                        <w:r w:rsidRPr="00166DC5">
                          <w:rPr>
                            <w:rStyle w:val="Hyperlink"/>
                            <w:rFonts w:asciiTheme="minorHAnsi" w:hAnsiTheme="minorHAnsi" w:cstheme="minorBidi"/>
                            <w:color w:val="auto"/>
                            <w:sz w:val="22"/>
                            <w:szCs w:val="22"/>
                          </w:rPr>
                          <w:t>jordand@gcsnc.com</w:t>
                        </w:r>
                      </w:hyperlink>
                      <w:r>
                        <w:rPr>
                          <w:color w:val="FF0000"/>
                        </w:rPr>
                        <w:t xml:space="preserve"> </w:t>
                      </w:r>
                    </w:p>
                    <w:p w14:paraId="5136FD8F" w14:textId="1214DD78" w:rsidR="007C1C24" w:rsidRDefault="007C1C24" w:rsidP="00E45DEC">
                      <w:pPr>
                        <w:pStyle w:val="NoSpacing"/>
                        <w:rPr>
                          <w:color w:val="FF0000"/>
                        </w:rPr>
                      </w:pPr>
                    </w:p>
                    <w:p w14:paraId="6FE95AB1" w14:textId="77777777" w:rsidR="007C1C24" w:rsidRDefault="007C1C24" w:rsidP="00E45DEC">
                      <w:pPr>
                        <w:pStyle w:val="NoSpacing"/>
                        <w:rPr>
                          <w:color w:val="FF0000"/>
                        </w:rPr>
                      </w:pPr>
                    </w:p>
                    <w:p w14:paraId="78B4FA8C" w14:textId="77777777" w:rsidR="00166DC5" w:rsidRPr="00E45DEC" w:rsidRDefault="00166DC5" w:rsidP="00E45DEC">
                      <w:pPr>
                        <w:pStyle w:val="NoSpacing"/>
                        <w:rPr>
                          <w:color w:val="FF0000"/>
                        </w:rPr>
                      </w:pPr>
                    </w:p>
                  </w:txbxContent>
                </v:textbox>
              </v:shape>
            </w:pict>
          </mc:Fallback>
        </mc:AlternateContent>
      </w:r>
      <w:r w:rsidR="00A45F9D">
        <w:tab/>
      </w:r>
      <w:r w:rsidR="00A45F9D">
        <w:tab/>
      </w:r>
      <w:r w:rsidR="00A45F9D">
        <w:tab/>
      </w:r>
      <w:r w:rsidR="00A45F9D">
        <w:tab/>
      </w:r>
      <w:r w:rsidR="00A45F9D">
        <w:tab/>
      </w:r>
      <w:r w:rsidR="00A45F9D">
        <w:tab/>
      </w:r>
      <w:r w:rsidR="00A45F9D">
        <w:tab/>
      </w:r>
      <w:r w:rsidR="00AD3DE7">
        <w:tab/>
      </w:r>
      <w:r w:rsidR="00AD3DE7">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B85C24">
        <w:rPr>
          <w:noProof/>
        </w:rPr>
        <w:drawing>
          <wp:inline distT="0" distB="0" distL="0" distR="0" wp14:anchorId="6EA090F6" wp14:editId="20E62FBF">
            <wp:extent cx="533400" cy="710184"/>
            <wp:effectExtent l="0" t="0" r="0" b="0"/>
            <wp:docPr id="8" name="Picture 8" descr="Image result for happy new yea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appy new year 20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0339" cy="759366"/>
                    </a:xfrm>
                    <a:prstGeom prst="rect">
                      <a:avLst/>
                    </a:prstGeom>
                    <a:noFill/>
                    <a:ln>
                      <a:noFill/>
                    </a:ln>
                  </pic:spPr>
                </pic:pic>
              </a:graphicData>
            </a:graphic>
          </wp:inline>
        </w:drawing>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p>
    <w:p w14:paraId="1657EB34" w14:textId="77777777" w:rsidR="009B16EF" w:rsidRDefault="009B16EF" w:rsidP="00282D42">
      <w:pPr>
        <w:pStyle w:val="paragraph"/>
        <w:spacing w:before="0" w:beforeAutospacing="0" w:after="0" w:afterAutospacing="0"/>
        <w:textAlignment w:val="baseline"/>
        <w:rPr>
          <w:rStyle w:val="normaltextrun"/>
          <w:rFonts w:ascii="Calibri" w:hAnsi="Calibri" w:cs="Calibri"/>
          <w:b/>
          <w:bCs/>
          <w:i/>
          <w:iCs/>
          <w:sz w:val="40"/>
          <w:szCs w:val="40"/>
        </w:rPr>
        <w:sectPr w:rsidR="009B16EF" w:rsidSect="009B16EF">
          <w:footerReference w:type="default" r:id="rId19"/>
          <w:pgSz w:w="12240" w:h="15840"/>
          <w:pgMar w:top="1440" w:right="1440" w:bottom="1440" w:left="1440" w:header="720" w:footer="720" w:gutter="0"/>
          <w:cols w:space="720"/>
          <w:docGrid w:linePitch="360"/>
        </w:sectPr>
      </w:pPr>
    </w:p>
    <w:p w14:paraId="1695DAA0" w14:textId="77777777" w:rsidR="0075069B" w:rsidRPr="00482B35" w:rsidRDefault="0075069B" w:rsidP="0075069B">
      <w:pPr>
        <w:spacing w:after="0"/>
        <w:jc w:val="center"/>
        <w:rPr>
          <w:b/>
          <w:sz w:val="28"/>
        </w:rPr>
      </w:pPr>
      <w:r w:rsidRPr="00D27790">
        <w:rPr>
          <w:noProof/>
        </w:rPr>
        <w:lastRenderedPageBreak/>
        <w:drawing>
          <wp:anchor distT="0" distB="0" distL="114300" distR="114300" simplePos="0" relativeHeight="251661824" behindDoc="0" locked="0" layoutInCell="1" allowOverlap="1" wp14:anchorId="77909F0A" wp14:editId="023238A6">
            <wp:simplePos x="0" y="0"/>
            <wp:positionH relativeFrom="column">
              <wp:posOffset>-48260</wp:posOffset>
            </wp:positionH>
            <wp:positionV relativeFrom="paragraph">
              <wp:posOffset>9525</wp:posOffset>
            </wp:positionV>
            <wp:extent cx="2085975" cy="2724150"/>
            <wp:effectExtent l="0" t="0" r="9525" b="0"/>
            <wp:wrapSquare wrapText="bothSides"/>
            <wp:docPr id="9" name="Picture 9" descr="A poster of a gradu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85975" cy="2724150"/>
                    </a:xfrm>
                    <a:prstGeom prst="rect">
                      <a:avLst/>
                    </a:prstGeom>
                  </pic:spPr>
                </pic:pic>
              </a:graphicData>
            </a:graphic>
            <wp14:sizeRelH relativeFrom="page">
              <wp14:pctWidth>0</wp14:pctWidth>
            </wp14:sizeRelH>
            <wp14:sizeRelV relativeFrom="page">
              <wp14:pctHeight>0</wp14:pctHeight>
            </wp14:sizeRelV>
          </wp:anchor>
        </w:drawing>
      </w:r>
      <w:r w:rsidRPr="00482B35">
        <w:rPr>
          <w:b/>
          <w:sz w:val="28"/>
        </w:rPr>
        <w:t xml:space="preserve">Using the North Carolina Portrait of a Graduate to Develop </w:t>
      </w:r>
      <w:r>
        <w:rPr>
          <w:b/>
          <w:sz w:val="28"/>
        </w:rPr>
        <w:t xml:space="preserve">a </w:t>
      </w:r>
      <w:r w:rsidRPr="00482B35">
        <w:rPr>
          <w:b/>
          <w:sz w:val="28"/>
        </w:rPr>
        <w:t xml:space="preserve">Growth Mindset </w:t>
      </w:r>
      <w:r>
        <w:rPr>
          <w:b/>
          <w:sz w:val="28"/>
        </w:rPr>
        <w:t>in High-Achieving Students</w:t>
      </w:r>
    </w:p>
    <w:p w14:paraId="0DF0D6B0" w14:textId="77777777" w:rsidR="0075069B" w:rsidRPr="00482B35" w:rsidRDefault="0075069B" w:rsidP="0075069B">
      <w:pPr>
        <w:spacing w:after="0"/>
        <w:jc w:val="center"/>
        <w:rPr>
          <w:i/>
          <w:iCs/>
          <w:sz w:val="16"/>
          <w:szCs w:val="16"/>
        </w:rPr>
      </w:pPr>
      <w:r w:rsidRPr="0E266E0D">
        <w:rPr>
          <w:i/>
          <w:iCs/>
          <w:sz w:val="16"/>
          <w:szCs w:val="16"/>
        </w:rPr>
        <w:t>Parts of this article were adapted from “The Big Lesson Parents of High-Achieving Kids Must Teach Again and Again” by Christian Dashiell (2023)</w:t>
      </w:r>
    </w:p>
    <w:p w14:paraId="6B68D801" w14:textId="77777777" w:rsidR="0075069B" w:rsidRPr="004C3D07" w:rsidRDefault="0075069B" w:rsidP="0075069B">
      <w:pPr>
        <w:spacing w:after="0"/>
        <w:jc w:val="center"/>
        <w:rPr>
          <w:b/>
          <w:i/>
          <w:sz w:val="10"/>
          <w:szCs w:val="16"/>
        </w:rPr>
      </w:pPr>
    </w:p>
    <w:p w14:paraId="303395CD" w14:textId="77777777" w:rsidR="0075069B" w:rsidRDefault="0075069B" w:rsidP="0075069B">
      <w:pPr>
        <w:spacing w:after="0" w:line="240" w:lineRule="auto"/>
      </w:pPr>
      <w:r w:rsidRPr="0E266E0D">
        <w:rPr>
          <w:sz w:val="24"/>
          <w:szCs w:val="24"/>
        </w:rPr>
        <w:t>When parents/guardians place big expectations on their children, the pressure their child experiences to be perfect can result in anxiety that leads to avoiding failure.  Ironically, this avoidance of failure can cause a child not to become high achieving. Instead of placing such lofty expectations on their children, Dashiell (2023) suggests that parents/guardians raise their children to have a growth mindset, which allows a child to learn how to be comfortable with growth and improvement overtime versus expecting perfection when they first attempt a task.</w:t>
      </w:r>
      <w:r>
        <w:t xml:space="preserve"> </w:t>
      </w:r>
    </w:p>
    <w:p w14:paraId="4606A1A1" w14:textId="77777777" w:rsidR="0075069B" w:rsidRPr="004C3D07" w:rsidRDefault="0075069B" w:rsidP="0075069B">
      <w:pPr>
        <w:spacing w:after="0"/>
        <w:rPr>
          <w:sz w:val="10"/>
          <w:szCs w:val="16"/>
        </w:rPr>
      </w:pPr>
    </w:p>
    <w:p w14:paraId="07737442" w14:textId="77777777" w:rsidR="0075069B" w:rsidRPr="004C3D07" w:rsidRDefault="0075069B" w:rsidP="0075069B">
      <w:pPr>
        <w:spacing w:after="0" w:line="240" w:lineRule="auto"/>
        <w:rPr>
          <w:sz w:val="24"/>
          <w:szCs w:val="24"/>
        </w:rPr>
      </w:pPr>
      <w:r w:rsidRPr="0E266E0D">
        <w:rPr>
          <w:sz w:val="24"/>
          <w:szCs w:val="24"/>
        </w:rPr>
        <w:t xml:space="preserve">Learning to accept a challenge, failure at the challenge, and then trying the challenge again closely relates to the NC Portrait of a Graduate.  The NC Portrait of a Graduate describes the seven durable skills/mindsets students need to thrive in the post-secondary plan of their choice.  Developed by stakeholders from across the state, the NC Portrait of a Graduate highlights the importance of both academic success as well as a student’s ability to adapt, to collaborate, to communicate, to think critically, to show empathy, to learn, and to take personal responsibility. The competency </w:t>
      </w:r>
      <w:r w:rsidRPr="0E266E0D">
        <w:rPr>
          <w:i/>
          <w:iCs/>
          <w:sz w:val="24"/>
          <w:szCs w:val="24"/>
        </w:rPr>
        <w:t xml:space="preserve">Adaptability </w:t>
      </w:r>
      <w:r w:rsidRPr="0E266E0D">
        <w:rPr>
          <w:sz w:val="24"/>
          <w:szCs w:val="24"/>
        </w:rPr>
        <w:t xml:space="preserve">closely aligns with the concept of Growth Mindset in that adaptability is describe as one’s ability to: </w:t>
      </w:r>
    </w:p>
    <w:p w14:paraId="733FC87D" w14:textId="77777777" w:rsidR="0075069B" w:rsidRPr="004C3D07" w:rsidRDefault="0075069B" w:rsidP="0075069B">
      <w:pPr>
        <w:pStyle w:val="ListParagraph"/>
        <w:numPr>
          <w:ilvl w:val="0"/>
          <w:numId w:val="19"/>
        </w:numPr>
        <w:contextualSpacing/>
        <w:rPr>
          <w:sz w:val="24"/>
        </w:rPr>
      </w:pPr>
      <w:r w:rsidRPr="004C3D07">
        <w:rPr>
          <w:sz w:val="24"/>
        </w:rPr>
        <w:t xml:space="preserve">Demonstrate agility in thought processes; </w:t>
      </w:r>
    </w:p>
    <w:p w14:paraId="70FB4C4F" w14:textId="77777777" w:rsidR="0075069B" w:rsidRPr="004C3D07" w:rsidRDefault="0075069B" w:rsidP="0075069B">
      <w:pPr>
        <w:pStyle w:val="ListParagraph"/>
        <w:numPr>
          <w:ilvl w:val="0"/>
          <w:numId w:val="19"/>
        </w:numPr>
        <w:contextualSpacing/>
        <w:rPr>
          <w:sz w:val="24"/>
        </w:rPr>
      </w:pPr>
      <w:r w:rsidRPr="004C3D07">
        <w:rPr>
          <w:sz w:val="24"/>
        </w:rPr>
        <w:t xml:space="preserve">Accept feedback, praise, setbacks, and criticism; </w:t>
      </w:r>
    </w:p>
    <w:p w14:paraId="73AB57ED" w14:textId="77777777" w:rsidR="0075069B" w:rsidRPr="004C3D07" w:rsidRDefault="0075069B" w:rsidP="0075069B">
      <w:pPr>
        <w:pStyle w:val="ListParagraph"/>
        <w:numPr>
          <w:ilvl w:val="0"/>
          <w:numId w:val="19"/>
        </w:numPr>
        <w:contextualSpacing/>
        <w:rPr>
          <w:sz w:val="24"/>
        </w:rPr>
      </w:pPr>
      <w:r w:rsidRPr="004C3D07">
        <w:rPr>
          <w:sz w:val="24"/>
        </w:rPr>
        <w:t>Demonstrate flexibility when navigating challenging situations; and</w:t>
      </w:r>
    </w:p>
    <w:p w14:paraId="0F59083A" w14:textId="77777777" w:rsidR="0075069B" w:rsidRPr="004C3D07" w:rsidRDefault="0075069B" w:rsidP="0075069B">
      <w:pPr>
        <w:pStyle w:val="ListParagraph"/>
        <w:numPr>
          <w:ilvl w:val="0"/>
          <w:numId w:val="19"/>
        </w:numPr>
        <w:contextualSpacing/>
        <w:rPr>
          <w:sz w:val="24"/>
        </w:rPr>
      </w:pPr>
      <w:r w:rsidRPr="004C3D07">
        <w:rPr>
          <w:sz w:val="24"/>
        </w:rPr>
        <w:t xml:space="preserve">Exhibit steadfastness despite difficulty, opposition, and/or failure. </w:t>
      </w:r>
    </w:p>
    <w:p w14:paraId="659D468D" w14:textId="77777777" w:rsidR="0075069B" w:rsidRPr="004C3D07" w:rsidRDefault="0075069B" w:rsidP="0075069B">
      <w:pPr>
        <w:spacing w:after="0"/>
        <w:rPr>
          <w:sz w:val="10"/>
          <w:szCs w:val="16"/>
        </w:rPr>
      </w:pPr>
    </w:p>
    <w:p w14:paraId="5DA872E0" w14:textId="77777777" w:rsidR="0075069B" w:rsidRPr="004C3D07" w:rsidRDefault="0075069B" w:rsidP="0075069B">
      <w:pPr>
        <w:spacing w:after="0" w:line="240" w:lineRule="auto"/>
        <w:rPr>
          <w:sz w:val="24"/>
          <w:szCs w:val="24"/>
        </w:rPr>
      </w:pPr>
      <w:r w:rsidRPr="0E266E0D">
        <w:rPr>
          <w:sz w:val="24"/>
          <w:szCs w:val="24"/>
        </w:rPr>
        <w:t>From an early age, parents/guardians can help their child develop adaptable thinking.  The first step is to avoid behaviors and language that cause a child to believe that their academic talent is fixed.  Statements/Questions like, “You’re so smart” or “What grade did you make?” put a lot of pressure on children and can lead to self-doubt, a lack of confidence, and even low self-esteem.  Instead, parents/guardians should help their child focus on the process of tackling a challenge by asking questions such as: “Why did you choose that approach?”; “How would you rate the way you tried to take this challenge?” or “What do you think you could do next time when faced with a similar challenge?”.  This type of questioning helps children develop the curiosity needed to have a Learner’s Mindset, which is another NC Portrait of a Graduate competency that has the following attributes:</w:t>
      </w:r>
    </w:p>
    <w:p w14:paraId="224BEB8B" w14:textId="77777777" w:rsidR="0075069B" w:rsidRPr="004C3D07" w:rsidRDefault="0075069B" w:rsidP="0075069B">
      <w:pPr>
        <w:pStyle w:val="ListParagraph"/>
        <w:numPr>
          <w:ilvl w:val="0"/>
          <w:numId w:val="20"/>
        </w:numPr>
        <w:contextualSpacing/>
        <w:rPr>
          <w:sz w:val="24"/>
        </w:rPr>
      </w:pPr>
      <w:r w:rsidRPr="004C3D07">
        <w:rPr>
          <w:sz w:val="24"/>
        </w:rPr>
        <w:t xml:space="preserve">Possess an ongoing desire to learn, unlearn, and relearn; </w:t>
      </w:r>
    </w:p>
    <w:p w14:paraId="55980A1D" w14:textId="21063861" w:rsidR="0075069B" w:rsidRPr="004C3D07" w:rsidRDefault="0075069B" w:rsidP="0075069B">
      <w:pPr>
        <w:pStyle w:val="ListParagraph"/>
        <w:numPr>
          <w:ilvl w:val="0"/>
          <w:numId w:val="20"/>
        </w:numPr>
        <w:contextualSpacing/>
        <w:rPr>
          <w:sz w:val="24"/>
        </w:rPr>
      </w:pPr>
      <w:r w:rsidRPr="004C3D07">
        <w:rPr>
          <w:sz w:val="24"/>
        </w:rPr>
        <w:t>Embrace curiosity to experience new ideas, demonstrating growth, and persist through challenges;</w:t>
      </w:r>
      <w:r w:rsidR="004514B5">
        <w:rPr>
          <w:sz w:val="24"/>
        </w:rPr>
        <w:t xml:space="preserve"> &amp;</w:t>
      </w:r>
    </w:p>
    <w:p w14:paraId="44C8D37A" w14:textId="77777777" w:rsidR="0075069B" w:rsidRDefault="0075069B" w:rsidP="0075069B">
      <w:pPr>
        <w:pStyle w:val="ListParagraph"/>
        <w:numPr>
          <w:ilvl w:val="0"/>
          <w:numId w:val="20"/>
        </w:numPr>
        <w:contextualSpacing/>
      </w:pPr>
      <w:r w:rsidRPr="004C3D07">
        <w:rPr>
          <w:sz w:val="24"/>
        </w:rPr>
        <w:t xml:space="preserve">Develop positive attitudes and beliefs about learning. </w:t>
      </w:r>
    </w:p>
    <w:p w14:paraId="6765BA19" w14:textId="77777777" w:rsidR="0075069B" w:rsidRPr="004C3D07" w:rsidRDefault="0075069B" w:rsidP="0075069B">
      <w:pPr>
        <w:spacing w:after="0"/>
        <w:rPr>
          <w:sz w:val="10"/>
          <w:szCs w:val="16"/>
        </w:rPr>
      </w:pPr>
    </w:p>
    <w:p w14:paraId="3B1CD3E8" w14:textId="287AC0B5" w:rsidR="008E1BBE" w:rsidRPr="0075069B" w:rsidRDefault="0075069B" w:rsidP="0075069B">
      <w:pPr>
        <w:pStyle w:val="paragraph"/>
        <w:spacing w:before="0" w:beforeAutospacing="0" w:after="0" w:afterAutospacing="0"/>
        <w:textAlignment w:val="baseline"/>
        <w:rPr>
          <w:rFonts w:asciiTheme="minorHAnsi" w:hAnsiTheme="minorHAnsi" w:cstheme="minorHAnsi"/>
          <w:sz w:val="22"/>
          <w:szCs w:val="22"/>
        </w:rPr>
      </w:pPr>
      <w:r w:rsidRPr="0075069B">
        <w:rPr>
          <w:rFonts w:asciiTheme="minorHAnsi" w:hAnsiTheme="minorHAnsi" w:cstheme="minorHAnsi"/>
        </w:rPr>
        <w:t xml:space="preserve">For high-achieving students, a key to enjoying learning is to demonstrate both Adaptability and a Learner’s Mindset.  Students who have these two competencies </w:t>
      </w:r>
      <w:r w:rsidR="00F03BEF" w:rsidRPr="0075069B">
        <w:rPr>
          <w:rFonts w:asciiTheme="minorHAnsi" w:hAnsiTheme="minorHAnsi" w:cstheme="minorHAnsi"/>
        </w:rPr>
        <w:t>can</w:t>
      </w:r>
      <w:r w:rsidRPr="0075069B">
        <w:rPr>
          <w:rFonts w:asciiTheme="minorHAnsi" w:hAnsiTheme="minorHAnsi" w:cstheme="minorHAnsi"/>
        </w:rPr>
        <w:t xml:space="preserve"> be challenged, fail, and then try again.  These students understand that goals are accomplished overtime.  The feedback that parents/guardians provide to their children must be done in such a way that allows the child to value progression over perfection.  For the remainder of this quarter, focus on the types of questions you ask your child by seeking to ask process-based questions that allow your child to examine the actions they perform, the end result, and what actions could be done differently or the same to change or keep the same outcome.</w:t>
      </w:r>
    </w:p>
    <w:sectPr w:rsidR="008E1BBE" w:rsidRPr="0075069B" w:rsidSect="002010C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6F46" w14:textId="77777777" w:rsidR="00BA57ED" w:rsidRDefault="00BA57ED" w:rsidP="002666CE">
      <w:pPr>
        <w:spacing w:after="0" w:line="240" w:lineRule="auto"/>
      </w:pPr>
      <w:r>
        <w:separator/>
      </w:r>
    </w:p>
  </w:endnote>
  <w:endnote w:type="continuationSeparator" w:id="0">
    <w:p w14:paraId="5C3A653C" w14:textId="77777777" w:rsidR="00BA57ED" w:rsidRDefault="00BA57ED" w:rsidP="0026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Poppins">
    <w:altName w:val="Cambria"/>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6227" w14:textId="2C3F8FF4" w:rsidR="0075069B" w:rsidRDefault="0075069B">
    <w:pPr>
      <w:pStyle w:val="Footer"/>
    </w:pPr>
    <w:r>
      <w:t xml:space="preserve">2023 </w:t>
    </w:r>
    <w:r w:rsidR="00F03BEF">
      <w:t>MS Academically/Intellectually Gifted Newsletter (Quarter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EE49" w14:textId="77777777" w:rsidR="00BA57ED" w:rsidRDefault="00BA57ED" w:rsidP="002666CE">
      <w:pPr>
        <w:spacing w:after="0" w:line="240" w:lineRule="auto"/>
      </w:pPr>
      <w:r>
        <w:separator/>
      </w:r>
    </w:p>
  </w:footnote>
  <w:footnote w:type="continuationSeparator" w:id="0">
    <w:p w14:paraId="4897FB48" w14:textId="77777777" w:rsidR="00BA57ED" w:rsidRDefault="00BA57ED" w:rsidP="00266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DB6"/>
    <w:multiLevelType w:val="hybridMultilevel"/>
    <w:tmpl w:val="00E0E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FC2AD1"/>
    <w:multiLevelType w:val="hybridMultilevel"/>
    <w:tmpl w:val="8C3C5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B5359"/>
    <w:multiLevelType w:val="multilevel"/>
    <w:tmpl w:val="88A2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25BB4"/>
    <w:multiLevelType w:val="hybridMultilevel"/>
    <w:tmpl w:val="95463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7B0"/>
    <w:multiLevelType w:val="hybridMultilevel"/>
    <w:tmpl w:val="9E826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F770AD"/>
    <w:multiLevelType w:val="hybridMultilevel"/>
    <w:tmpl w:val="DADCDA4E"/>
    <w:lvl w:ilvl="0" w:tplc="6AB65CDA">
      <w:start w:val="1"/>
      <w:numFmt w:val="bullet"/>
      <w:lvlText w:val="•"/>
      <w:lvlJc w:val="left"/>
      <w:pPr>
        <w:tabs>
          <w:tab w:val="num" w:pos="360"/>
        </w:tabs>
        <w:ind w:left="360" w:hanging="360"/>
      </w:pPr>
      <w:rPr>
        <w:rFonts w:ascii="Arial" w:hAnsi="Arial" w:hint="default"/>
      </w:rPr>
    </w:lvl>
    <w:lvl w:ilvl="1" w:tplc="AF4ED3B6" w:tentative="1">
      <w:start w:val="1"/>
      <w:numFmt w:val="bullet"/>
      <w:lvlText w:val="•"/>
      <w:lvlJc w:val="left"/>
      <w:pPr>
        <w:tabs>
          <w:tab w:val="num" w:pos="1080"/>
        </w:tabs>
        <w:ind w:left="1080" w:hanging="360"/>
      </w:pPr>
      <w:rPr>
        <w:rFonts w:ascii="Arial" w:hAnsi="Arial" w:hint="default"/>
      </w:rPr>
    </w:lvl>
    <w:lvl w:ilvl="2" w:tplc="8A764D1E" w:tentative="1">
      <w:start w:val="1"/>
      <w:numFmt w:val="bullet"/>
      <w:lvlText w:val="•"/>
      <w:lvlJc w:val="left"/>
      <w:pPr>
        <w:tabs>
          <w:tab w:val="num" w:pos="1800"/>
        </w:tabs>
        <w:ind w:left="1800" w:hanging="360"/>
      </w:pPr>
      <w:rPr>
        <w:rFonts w:ascii="Arial" w:hAnsi="Arial" w:hint="default"/>
      </w:rPr>
    </w:lvl>
    <w:lvl w:ilvl="3" w:tplc="04D23190" w:tentative="1">
      <w:start w:val="1"/>
      <w:numFmt w:val="bullet"/>
      <w:lvlText w:val="•"/>
      <w:lvlJc w:val="left"/>
      <w:pPr>
        <w:tabs>
          <w:tab w:val="num" w:pos="2520"/>
        </w:tabs>
        <w:ind w:left="2520" w:hanging="360"/>
      </w:pPr>
      <w:rPr>
        <w:rFonts w:ascii="Arial" w:hAnsi="Arial" w:hint="default"/>
      </w:rPr>
    </w:lvl>
    <w:lvl w:ilvl="4" w:tplc="F070B34A" w:tentative="1">
      <w:start w:val="1"/>
      <w:numFmt w:val="bullet"/>
      <w:lvlText w:val="•"/>
      <w:lvlJc w:val="left"/>
      <w:pPr>
        <w:tabs>
          <w:tab w:val="num" w:pos="3240"/>
        </w:tabs>
        <w:ind w:left="3240" w:hanging="360"/>
      </w:pPr>
      <w:rPr>
        <w:rFonts w:ascii="Arial" w:hAnsi="Arial" w:hint="default"/>
      </w:rPr>
    </w:lvl>
    <w:lvl w:ilvl="5" w:tplc="D10E9F6E" w:tentative="1">
      <w:start w:val="1"/>
      <w:numFmt w:val="bullet"/>
      <w:lvlText w:val="•"/>
      <w:lvlJc w:val="left"/>
      <w:pPr>
        <w:tabs>
          <w:tab w:val="num" w:pos="3960"/>
        </w:tabs>
        <w:ind w:left="3960" w:hanging="360"/>
      </w:pPr>
      <w:rPr>
        <w:rFonts w:ascii="Arial" w:hAnsi="Arial" w:hint="default"/>
      </w:rPr>
    </w:lvl>
    <w:lvl w:ilvl="6" w:tplc="E21832FA" w:tentative="1">
      <w:start w:val="1"/>
      <w:numFmt w:val="bullet"/>
      <w:lvlText w:val="•"/>
      <w:lvlJc w:val="left"/>
      <w:pPr>
        <w:tabs>
          <w:tab w:val="num" w:pos="4680"/>
        </w:tabs>
        <w:ind w:left="4680" w:hanging="360"/>
      </w:pPr>
      <w:rPr>
        <w:rFonts w:ascii="Arial" w:hAnsi="Arial" w:hint="default"/>
      </w:rPr>
    </w:lvl>
    <w:lvl w:ilvl="7" w:tplc="E692F0F2" w:tentative="1">
      <w:start w:val="1"/>
      <w:numFmt w:val="bullet"/>
      <w:lvlText w:val="•"/>
      <w:lvlJc w:val="left"/>
      <w:pPr>
        <w:tabs>
          <w:tab w:val="num" w:pos="5400"/>
        </w:tabs>
        <w:ind w:left="5400" w:hanging="360"/>
      </w:pPr>
      <w:rPr>
        <w:rFonts w:ascii="Arial" w:hAnsi="Arial" w:hint="default"/>
      </w:rPr>
    </w:lvl>
    <w:lvl w:ilvl="8" w:tplc="2F6A710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57C0B19"/>
    <w:multiLevelType w:val="hybridMultilevel"/>
    <w:tmpl w:val="D296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92209"/>
    <w:multiLevelType w:val="hybridMultilevel"/>
    <w:tmpl w:val="B420B032"/>
    <w:lvl w:ilvl="0" w:tplc="EED63A58">
      <w:start w:val="1"/>
      <w:numFmt w:val="decimal"/>
      <w:lvlText w:val="%1."/>
      <w:lvlJc w:val="left"/>
      <w:pPr>
        <w:ind w:left="720" w:hanging="360"/>
      </w:pPr>
      <w:rPr>
        <w:rFonts w:hint="default"/>
        <w:b/>
        <w:color w:val="auto"/>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032A9"/>
    <w:multiLevelType w:val="hybridMultilevel"/>
    <w:tmpl w:val="809A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64A44"/>
    <w:multiLevelType w:val="hybridMultilevel"/>
    <w:tmpl w:val="FE38406E"/>
    <w:lvl w:ilvl="0" w:tplc="13448A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F5DB5"/>
    <w:multiLevelType w:val="multilevel"/>
    <w:tmpl w:val="4118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981E95"/>
    <w:multiLevelType w:val="hybridMultilevel"/>
    <w:tmpl w:val="0130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76FF7"/>
    <w:multiLevelType w:val="multilevel"/>
    <w:tmpl w:val="57E4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1B0175"/>
    <w:multiLevelType w:val="multilevel"/>
    <w:tmpl w:val="13E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657612"/>
    <w:multiLevelType w:val="hybridMultilevel"/>
    <w:tmpl w:val="C03C66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632D7657"/>
    <w:multiLevelType w:val="multilevel"/>
    <w:tmpl w:val="578E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685CAC"/>
    <w:multiLevelType w:val="hybridMultilevel"/>
    <w:tmpl w:val="FE18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807CE6"/>
    <w:multiLevelType w:val="hybridMultilevel"/>
    <w:tmpl w:val="C0B2E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A877FA"/>
    <w:multiLevelType w:val="hybridMultilevel"/>
    <w:tmpl w:val="1CDCA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3"/>
  </w:num>
  <w:num w:numId="4">
    <w:abstractNumId w:val="10"/>
  </w:num>
  <w:num w:numId="5">
    <w:abstractNumId w:val="11"/>
  </w:num>
  <w:num w:numId="6">
    <w:abstractNumId w:val="16"/>
  </w:num>
  <w:num w:numId="7">
    <w:abstractNumId w:val="13"/>
  </w:num>
  <w:num w:numId="8">
    <w:abstractNumId w:val="17"/>
  </w:num>
  <w:num w:numId="9">
    <w:abstractNumId w:val="15"/>
    <w:lvlOverride w:ilvl="0">
      <w:lvl w:ilvl="0">
        <w:numFmt w:val="decimal"/>
        <w:lvlText w:val="%1."/>
        <w:lvlJc w:val="left"/>
      </w:lvl>
    </w:lvlOverride>
  </w:num>
  <w:num w:numId="10">
    <w:abstractNumId w:val="5"/>
  </w:num>
  <w:num w:numId="11">
    <w:abstractNumId w:val="1"/>
  </w:num>
  <w:num w:numId="12">
    <w:abstractNumId w:val="4"/>
  </w:num>
  <w:num w:numId="13">
    <w:abstractNumId w:val="6"/>
  </w:num>
  <w:num w:numId="14">
    <w:abstractNumId w:val="18"/>
  </w:num>
  <w:num w:numId="15">
    <w:abstractNumId w:val="9"/>
  </w:num>
  <w:num w:numId="16">
    <w:abstractNumId w:val="2"/>
  </w:num>
  <w:num w:numId="17">
    <w:abstractNumId w:val="12"/>
  </w:num>
  <w:num w:numId="18">
    <w:abstractNumId w:val="7"/>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F9"/>
    <w:rsid w:val="000067E3"/>
    <w:rsid w:val="00015023"/>
    <w:rsid w:val="00025442"/>
    <w:rsid w:val="00050E25"/>
    <w:rsid w:val="00053236"/>
    <w:rsid w:val="000766E1"/>
    <w:rsid w:val="0008658E"/>
    <w:rsid w:val="0009139D"/>
    <w:rsid w:val="00093082"/>
    <w:rsid w:val="000971D2"/>
    <w:rsid w:val="000B1D20"/>
    <w:rsid w:val="000B5EDB"/>
    <w:rsid w:val="000C3B44"/>
    <w:rsid w:val="000D4E67"/>
    <w:rsid w:val="000E247F"/>
    <w:rsid w:val="0011022F"/>
    <w:rsid w:val="00115468"/>
    <w:rsid w:val="00121EC6"/>
    <w:rsid w:val="00125E55"/>
    <w:rsid w:val="001406FF"/>
    <w:rsid w:val="001457ED"/>
    <w:rsid w:val="00145B0F"/>
    <w:rsid w:val="00151723"/>
    <w:rsid w:val="0015378F"/>
    <w:rsid w:val="00166DC5"/>
    <w:rsid w:val="001671A4"/>
    <w:rsid w:val="001828EB"/>
    <w:rsid w:val="00185BBC"/>
    <w:rsid w:val="00190D0A"/>
    <w:rsid w:val="0019762B"/>
    <w:rsid w:val="001A0C8C"/>
    <w:rsid w:val="001C0F45"/>
    <w:rsid w:val="001D3BA9"/>
    <w:rsid w:val="001D71D7"/>
    <w:rsid w:val="001E3488"/>
    <w:rsid w:val="001E6E73"/>
    <w:rsid w:val="001F5FD8"/>
    <w:rsid w:val="001F705A"/>
    <w:rsid w:val="002010C6"/>
    <w:rsid w:val="00204D4E"/>
    <w:rsid w:val="00215B96"/>
    <w:rsid w:val="002404E7"/>
    <w:rsid w:val="00255419"/>
    <w:rsid w:val="00262154"/>
    <w:rsid w:val="002666CE"/>
    <w:rsid w:val="00282D42"/>
    <w:rsid w:val="002B1492"/>
    <w:rsid w:val="002C4EEF"/>
    <w:rsid w:val="00317F65"/>
    <w:rsid w:val="00326F67"/>
    <w:rsid w:val="003304FD"/>
    <w:rsid w:val="00332DF4"/>
    <w:rsid w:val="00336163"/>
    <w:rsid w:val="00352B58"/>
    <w:rsid w:val="0037549D"/>
    <w:rsid w:val="003A5A6C"/>
    <w:rsid w:val="003C2C6E"/>
    <w:rsid w:val="003D6C1C"/>
    <w:rsid w:val="00401747"/>
    <w:rsid w:val="00401F3D"/>
    <w:rsid w:val="00426943"/>
    <w:rsid w:val="004272EA"/>
    <w:rsid w:val="0043152B"/>
    <w:rsid w:val="004514B5"/>
    <w:rsid w:val="0048118A"/>
    <w:rsid w:val="004A22CF"/>
    <w:rsid w:val="004D063E"/>
    <w:rsid w:val="004D0731"/>
    <w:rsid w:val="004E10CD"/>
    <w:rsid w:val="00520603"/>
    <w:rsid w:val="005211C9"/>
    <w:rsid w:val="005267D2"/>
    <w:rsid w:val="00566206"/>
    <w:rsid w:val="005725EF"/>
    <w:rsid w:val="00596B28"/>
    <w:rsid w:val="005E4E39"/>
    <w:rsid w:val="006039A5"/>
    <w:rsid w:val="0063153F"/>
    <w:rsid w:val="00643FB7"/>
    <w:rsid w:val="006444E0"/>
    <w:rsid w:val="006524C9"/>
    <w:rsid w:val="00653BFE"/>
    <w:rsid w:val="006632FC"/>
    <w:rsid w:val="00675D58"/>
    <w:rsid w:val="0068428A"/>
    <w:rsid w:val="00696602"/>
    <w:rsid w:val="00697AFA"/>
    <w:rsid w:val="006E24A1"/>
    <w:rsid w:val="006F43AA"/>
    <w:rsid w:val="006F6803"/>
    <w:rsid w:val="007018CA"/>
    <w:rsid w:val="00710466"/>
    <w:rsid w:val="0071531E"/>
    <w:rsid w:val="00723B98"/>
    <w:rsid w:val="00726524"/>
    <w:rsid w:val="00734522"/>
    <w:rsid w:val="00740393"/>
    <w:rsid w:val="00740E5F"/>
    <w:rsid w:val="0075069B"/>
    <w:rsid w:val="007616B4"/>
    <w:rsid w:val="00784BD3"/>
    <w:rsid w:val="00797D1B"/>
    <w:rsid w:val="007B02F9"/>
    <w:rsid w:val="007C1C24"/>
    <w:rsid w:val="007C53DF"/>
    <w:rsid w:val="007C7482"/>
    <w:rsid w:val="0081099C"/>
    <w:rsid w:val="00812FF1"/>
    <w:rsid w:val="008274F3"/>
    <w:rsid w:val="00827502"/>
    <w:rsid w:val="008403E0"/>
    <w:rsid w:val="0084711B"/>
    <w:rsid w:val="0085356B"/>
    <w:rsid w:val="008633E2"/>
    <w:rsid w:val="00864701"/>
    <w:rsid w:val="008A1717"/>
    <w:rsid w:val="008A756A"/>
    <w:rsid w:val="008C10FF"/>
    <w:rsid w:val="008C5374"/>
    <w:rsid w:val="008E1BBE"/>
    <w:rsid w:val="008E6E44"/>
    <w:rsid w:val="008F250F"/>
    <w:rsid w:val="008F3521"/>
    <w:rsid w:val="0092461D"/>
    <w:rsid w:val="009707E8"/>
    <w:rsid w:val="009B1285"/>
    <w:rsid w:val="009B16EF"/>
    <w:rsid w:val="009B2421"/>
    <w:rsid w:val="009B515B"/>
    <w:rsid w:val="009B7433"/>
    <w:rsid w:val="009C08CE"/>
    <w:rsid w:val="009D2D76"/>
    <w:rsid w:val="009D4EA1"/>
    <w:rsid w:val="009E1EFB"/>
    <w:rsid w:val="009E232F"/>
    <w:rsid w:val="009E6024"/>
    <w:rsid w:val="009F68D5"/>
    <w:rsid w:val="00A02D7A"/>
    <w:rsid w:val="00A27DEE"/>
    <w:rsid w:val="00A34A0E"/>
    <w:rsid w:val="00A371B8"/>
    <w:rsid w:val="00A4042E"/>
    <w:rsid w:val="00A45F9D"/>
    <w:rsid w:val="00A62088"/>
    <w:rsid w:val="00A82BAC"/>
    <w:rsid w:val="00AA5D06"/>
    <w:rsid w:val="00AD1A07"/>
    <w:rsid w:val="00AD3DE7"/>
    <w:rsid w:val="00AE29B4"/>
    <w:rsid w:val="00AF36F8"/>
    <w:rsid w:val="00B16FC0"/>
    <w:rsid w:val="00B240A7"/>
    <w:rsid w:val="00B258DE"/>
    <w:rsid w:val="00B27805"/>
    <w:rsid w:val="00B315A0"/>
    <w:rsid w:val="00B60BD2"/>
    <w:rsid w:val="00B64D6C"/>
    <w:rsid w:val="00B85C24"/>
    <w:rsid w:val="00B90CA0"/>
    <w:rsid w:val="00BA57ED"/>
    <w:rsid w:val="00BB05E6"/>
    <w:rsid w:val="00BB6D88"/>
    <w:rsid w:val="00BC002D"/>
    <w:rsid w:val="00BD1FE5"/>
    <w:rsid w:val="00BD5F97"/>
    <w:rsid w:val="00BD684E"/>
    <w:rsid w:val="00BE3C3A"/>
    <w:rsid w:val="00BE52AA"/>
    <w:rsid w:val="00BF0411"/>
    <w:rsid w:val="00C07B60"/>
    <w:rsid w:val="00C20408"/>
    <w:rsid w:val="00C30D68"/>
    <w:rsid w:val="00C3346D"/>
    <w:rsid w:val="00C37DB8"/>
    <w:rsid w:val="00C61FB9"/>
    <w:rsid w:val="00C62A67"/>
    <w:rsid w:val="00C737B5"/>
    <w:rsid w:val="00C943F0"/>
    <w:rsid w:val="00CB0676"/>
    <w:rsid w:val="00CB1D6C"/>
    <w:rsid w:val="00CB436A"/>
    <w:rsid w:val="00CE26CD"/>
    <w:rsid w:val="00CE27B3"/>
    <w:rsid w:val="00CE38BF"/>
    <w:rsid w:val="00D00EA0"/>
    <w:rsid w:val="00D17050"/>
    <w:rsid w:val="00D321C4"/>
    <w:rsid w:val="00D37AF7"/>
    <w:rsid w:val="00D50DB1"/>
    <w:rsid w:val="00DA0CCD"/>
    <w:rsid w:val="00DA7A73"/>
    <w:rsid w:val="00DC7415"/>
    <w:rsid w:val="00DD4A07"/>
    <w:rsid w:val="00DD54B4"/>
    <w:rsid w:val="00DE5251"/>
    <w:rsid w:val="00E273ED"/>
    <w:rsid w:val="00E370AD"/>
    <w:rsid w:val="00E45DEC"/>
    <w:rsid w:val="00E517D3"/>
    <w:rsid w:val="00E6664D"/>
    <w:rsid w:val="00EB0BE7"/>
    <w:rsid w:val="00EB2AE8"/>
    <w:rsid w:val="00EE3385"/>
    <w:rsid w:val="00F03BEF"/>
    <w:rsid w:val="00F35915"/>
    <w:rsid w:val="00F36811"/>
    <w:rsid w:val="00F74E63"/>
    <w:rsid w:val="00F8281C"/>
    <w:rsid w:val="00FD283C"/>
    <w:rsid w:val="00FE3AB9"/>
    <w:rsid w:val="00FF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CC3A2"/>
  <w15:docId w15:val="{E855CFD2-1DF4-4965-8F82-0A137770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66DC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466"/>
    <w:pPr>
      <w:spacing w:after="0" w:line="240" w:lineRule="auto"/>
    </w:pPr>
  </w:style>
  <w:style w:type="character" w:styleId="Hyperlink">
    <w:name w:val="Hyperlink"/>
    <w:basedOn w:val="DefaultParagraphFont"/>
    <w:uiPriority w:val="99"/>
    <w:unhideWhenUsed/>
    <w:rsid w:val="00710466"/>
    <w:rPr>
      <w:rFonts w:ascii="Arial" w:hAnsi="Arial" w:cs="Arial" w:hint="default"/>
      <w:color w:val="0000FF"/>
      <w:sz w:val="18"/>
      <w:szCs w:val="18"/>
      <w:u w:val="single"/>
    </w:rPr>
  </w:style>
  <w:style w:type="paragraph" w:styleId="Header">
    <w:name w:val="header"/>
    <w:basedOn w:val="Normal"/>
    <w:link w:val="HeaderChar"/>
    <w:uiPriority w:val="99"/>
    <w:unhideWhenUsed/>
    <w:rsid w:val="00266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6CE"/>
  </w:style>
  <w:style w:type="paragraph" w:styleId="Footer">
    <w:name w:val="footer"/>
    <w:basedOn w:val="Normal"/>
    <w:link w:val="FooterChar"/>
    <w:uiPriority w:val="99"/>
    <w:unhideWhenUsed/>
    <w:rsid w:val="00266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6CE"/>
  </w:style>
  <w:style w:type="character" w:customStyle="1" w:styleId="gtc10b">
    <w:name w:val="gtc_10b"/>
    <w:basedOn w:val="DefaultParagraphFont"/>
    <w:rsid w:val="00C943F0"/>
  </w:style>
  <w:style w:type="paragraph" w:styleId="BalloonText">
    <w:name w:val="Balloon Text"/>
    <w:basedOn w:val="Normal"/>
    <w:link w:val="BalloonTextChar"/>
    <w:uiPriority w:val="99"/>
    <w:semiHidden/>
    <w:unhideWhenUsed/>
    <w:rsid w:val="00C94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F0"/>
    <w:rPr>
      <w:rFonts w:ascii="Tahoma" w:hAnsi="Tahoma" w:cs="Tahoma"/>
      <w:sz w:val="16"/>
      <w:szCs w:val="16"/>
    </w:rPr>
  </w:style>
  <w:style w:type="character" w:styleId="Strong">
    <w:name w:val="Strong"/>
    <w:basedOn w:val="DefaultParagraphFont"/>
    <w:uiPriority w:val="22"/>
    <w:qFormat/>
    <w:rsid w:val="001828EB"/>
    <w:rPr>
      <w:b/>
      <w:bCs/>
    </w:rPr>
  </w:style>
  <w:style w:type="character" w:styleId="Emphasis">
    <w:name w:val="Emphasis"/>
    <w:basedOn w:val="DefaultParagraphFont"/>
    <w:uiPriority w:val="20"/>
    <w:qFormat/>
    <w:rsid w:val="001828EB"/>
    <w:rPr>
      <w:i/>
      <w:iCs/>
    </w:rPr>
  </w:style>
  <w:style w:type="character" w:customStyle="1" w:styleId="apple-converted-space">
    <w:name w:val="apple-converted-space"/>
    <w:basedOn w:val="DefaultParagraphFont"/>
    <w:rsid w:val="008E6E44"/>
  </w:style>
  <w:style w:type="paragraph" w:styleId="ListParagraph">
    <w:name w:val="List Paragraph"/>
    <w:basedOn w:val="Normal"/>
    <w:uiPriority w:val="34"/>
    <w:qFormat/>
    <w:rsid w:val="003304FD"/>
    <w:pPr>
      <w:spacing w:after="0" w:line="240" w:lineRule="auto"/>
      <w:ind w:left="720"/>
    </w:pPr>
  </w:style>
  <w:style w:type="character" w:styleId="FollowedHyperlink">
    <w:name w:val="FollowedHyperlink"/>
    <w:basedOn w:val="DefaultParagraphFont"/>
    <w:uiPriority w:val="99"/>
    <w:semiHidden/>
    <w:unhideWhenUsed/>
    <w:rsid w:val="009B515B"/>
    <w:rPr>
      <w:color w:val="800080" w:themeColor="followedHyperlink"/>
      <w:u w:val="single"/>
    </w:rPr>
  </w:style>
  <w:style w:type="character" w:customStyle="1" w:styleId="Heading2Char">
    <w:name w:val="Heading 2 Char"/>
    <w:basedOn w:val="DefaultParagraphFont"/>
    <w:link w:val="Heading2"/>
    <w:uiPriority w:val="9"/>
    <w:rsid w:val="00166DC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166DC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671A4"/>
    <w:rPr>
      <w:color w:val="605E5C"/>
      <w:shd w:val="clear" w:color="auto" w:fill="E1DFDD"/>
    </w:rPr>
  </w:style>
  <w:style w:type="paragraph" w:customStyle="1" w:styleId="paragraph">
    <w:name w:val="paragraph"/>
    <w:basedOn w:val="Normal"/>
    <w:rsid w:val="009B16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B16EF"/>
  </w:style>
  <w:style w:type="character" w:customStyle="1" w:styleId="eop">
    <w:name w:val="eop"/>
    <w:basedOn w:val="DefaultParagraphFont"/>
    <w:rsid w:val="009B1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34941">
      <w:bodyDiv w:val="1"/>
      <w:marLeft w:val="0"/>
      <w:marRight w:val="0"/>
      <w:marTop w:val="0"/>
      <w:marBottom w:val="0"/>
      <w:divBdr>
        <w:top w:val="none" w:sz="0" w:space="0" w:color="auto"/>
        <w:left w:val="none" w:sz="0" w:space="0" w:color="auto"/>
        <w:bottom w:val="none" w:sz="0" w:space="0" w:color="auto"/>
        <w:right w:val="none" w:sz="0" w:space="0" w:color="auto"/>
      </w:divBdr>
    </w:div>
    <w:div w:id="819808126">
      <w:bodyDiv w:val="1"/>
      <w:marLeft w:val="0"/>
      <w:marRight w:val="0"/>
      <w:marTop w:val="0"/>
      <w:marBottom w:val="0"/>
      <w:divBdr>
        <w:top w:val="none" w:sz="0" w:space="0" w:color="auto"/>
        <w:left w:val="none" w:sz="0" w:space="0" w:color="auto"/>
        <w:bottom w:val="none" w:sz="0" w:space="0" w:color="auto"/>
        <w:right w:val="none" w:sz="0" w:space="0" w:color="auto"/>
      </w:divBdr>
    </w:div>
    <w:div w:id="908424894">
      <w:bodyDiv w:val="1"/>
      <w:marLeft w:val="0"/>
      <w:marRight w:val="0"/>
      <w:marTop w:val="0"/>
      <w:marBottom w:val="0"/>
      <w:divBdr>
        <w:top w:val="none" w:sz="0" w:space="0" w:color="auto"/>
        <w:left w:val="none" w:sz="0" w:space="0" w:color="auto"/>
        <w:bottom w:val="none" w:sz="0" w:space="0" w:color="auto"/>
        <w:right w:val="none" w:sz="0" w:space="0" w:color="auto"/>
      </w:divBdr>
    </w:div>
    <w:div w:id="1438214417">
      <w:bodyDiv w:val="1"/>
      <w:marLeft w:val="0"/>
      <w:marRight w:val="0"/>
      <w:marTop w:val="0"/>
      <w:marBottom w:val="0"/>
      <w:divBdr>
        <w:top w:val="none" w:sz="0" w:space="0" w:color="auto"/>
        <w:left w:val="none" w:sz="0" w:space="0" w:color="auto"/>
        <w:bottom w:val="none" w:sz="0" w:space="0" w:color="auto"/>
        <w:right w:val="none" w:sz="0" w:space="0" w:color="auto"/>
      </w:divBdr>
    </w:div>
    <w:div w:id="1541894251">
      <w:bodyDiv w:val="1"/>
      <w:marLeft w:val="0"/>
      <w:marRight w:val="0"/>
      <w:marTop w:val="0"/>
      <w:marBottom w:val="0"/>
      <w:divBdr>
        <w:top w:val="none" w:sz="0" w:space="0" w:color="auto"/>
        <w:left w:val="none" w:sz="0" w:space="0" w:color="auto"/>
        <w:bottom w:val="none" w:sz="0" w:space="0" w:color="auto"/>
        <w:right w:val="none" w:sz="0" w:space="0" w:color="auto"/>
      </w:divBdr>
      <w:divsChild>
        <w:div w:id="1094015333">
          <w:marLeft w:val="547"/>
          <w:marRight w:val="0"/>
          <w:marTop w:val="134"/>
          <w:marBottom w:val="0"/>
          <w:divBdr>
            <w:top w:val="none" w:sz="0" w:space="0" w:color="auto"/>
            <w:left w:val="none" w:sz="0" w:space="0" w:color="auto"/>
            <w:bottom w:val="none" w:sz="0" w:space="0" w:color="auto"/>
            <w:right w:val="none" w:sz="0" w:space="0" w:color="auto"/>
          </w:divBdr>
        </w:div>
        <w:div w:id="1463188538">
          <w:marLeft w:val="547"/>
          <w:marRight w:val="0"/>
          <w:marTop w:val="134"/>
          <w:marBottom w:val="0"/>
          <w:divBdr>
            <w:top w:val="none" w:sz="0" w:space="0" w:color="auto"/>
            <w:left w:val="none" w:sz="0" w:space="0" w:color="auto"/>
            <w:bottom w:val="none" w:sz="0" w:space="0" w:color="auto"/>
            <w:right w:val="none" w:sz="0" w:space="0" w:color="auto"/>
          </w:divBdr>
        </w:div>
      </w:divsChild>
    </w:div>
    <w:div w:id="19240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uilfordgifted.org/"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uilfordgifted.org/" TargetMode="External"/><Relationship Id="rId17" Type="http://schemas.openxmlformats.org/officeDocument/2006/relationships/hyperlink" Target="mailto:jordand@gcsnc.com" TargetMode="External"/><Relationship Id="rId2" Type="http://schemas.openxmlformats.org/officeDocument/2006/relationships/customXml" Target="../customXml/item2.xml"/><Relationship Id="rId16" Type="http://schemas.openxmlformats.org/officeDocument/2006/relationships/hyperlink" Target="mailto:mccartl@gcsnc.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ordand@gcsnc.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cartl@gcsn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1E18A5AC6D74D92C1FAC2D456B084" ma:contentTypeVersion="15" ma:contentTypeDescription="Create a new document." ma:contentTypeScope="" ma:versionID="dcba7601b7a28ef74a8f6efff0ff97ca">
  <xsd:schema xmlns:xsd="http://www.w3.org/2001/XMLSchema" xmlns:xs="http://www.w3.org/2001/XMLSchema" xmlns:p="http://schemas.microsoft.com/office/2006/metadata/properties" xmlns:ns2="2f773e67-40b0-4fa4-9eaa-bd01287be84b" xmlns:ns3="d0042dd4-357b-4fec-932f-7bae4d7cf39d" targetNamespace="http://schemas.microsoft.com/office/2006/metadata/properties" ma:root="true" ma:fieldsID="1e49576a58501a9fd6151b8ca5760a50" ns2:_="" ns3:_="">
    <xsd:import namespace="2f773e67-40b0-4fa4-9eaa-bd01287be84b"/>
    <xsd:import namespace="d0042dd4-357b-4fec-932f-7bae4d7cf3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3e67-40b0-4fa4-9eaa-bd01287be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2dd4-357b-4fec-932f-7bae4d7cf3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70B4-2099-4EFF-A7BE-84AD2768C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3e67-40b0-4fa4-9eaa-bd01287be84b"/>
    <ds:schemaRef ds:uri="d0042dd4-357b-4fec-932f-7bae4d7cf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B0148-C5AF-4D7E-8C6A-5B8CE198EF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5BD327-BB7D-4A89-A13E-5A4BD1DA2E88}">
  <ds:schemaRefs>
    <ds:schemaRef ds:uri="http://schemas.microsoft.com/sharepoint/v3/contenttype/forms"/>
  </ds:schemaRefs>
</ds:datastoreItem>
</file>

<file path=customXml/itemProps4.xml><?xml version="1.0" encoding="utf-8"?>
<ds:datastoreItem xmlns:ds="http://schemas.openxmlformats.org/officeDocument/2006/customXml" ds:itemID="{A8BC6FAF-BEDC-4012-8FB7-6F905D13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 Tonia O</dc:creator>
  <cp:lastModifiedBy>McCarthy, Linsey M</cp:lastModifiedBy>
  <cp:revision>2</cp:revision>
  <cp:lastPrinted>2017-04-06T19:10:00Z</cp:lastPrinted>
  <dcterms:created xsi:type="dcterms:W3CDTF">2023-10-18T16:00:00Z</dcterms:created>
  <dcterms:modified xsi:type="dcterms:W3CDTF">2023-10-18T16:00:00Z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0x01010033E1E18A5AC6D74D92C1FAC2D456B084</vt:lpwstr>
  </property>
</Properties>
</file>